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85" w:rsidRDefault="00207385" w:rsidP="00207385">
      <w:pPr>
        <w:pStyle w:val="Default"/>
      </w:pPr>
    </w:p>
    <w:p w:rsidR="00207385" w:rsidRDefault="00207385" w:rsidP="00207385">
      <w:pPr>
        <w:pStyle w:val="Default"/>
        <w:jc w:val="center"/>
        <w:rPr>
          <w:b/>
          <w:bCs/>
          <w:sz w:val="36"/>
          <w:szCs w:val="36"/>
        </w:rPr>
      </w:pPr>
      <w:r w:rsidRPr="00207385">
        <w:rPr>
          <w:b/>
          <w:bCs/>
          <w:sz w:val="36"/>
          <w:szCs w:val="36"/>
        </w:rPr>
        <w:t>Vehicle Insurance</w:t>
      </w:r>
    </w:p>
    <w:p w:rsidR="00207385" w:rsidRPr="00207385" w:rsidRDefault="00207385" w:rsidP="00207385">
      <w:pPr>
        <w:pStyle w:val="Default"/>
        <w:jc w:val="both"/>
      </w:pPr>
    </w:p>
    <w:p w:rsidR="00207385" w:rsidRPr="00207385" w:rsidRDefault="00207385" w:rsidP="00207385">
      <w:pPr>
        <w:pStyle w:val="Default"/>
        <w:jc w:val="both"/>
      </w:pPr>
      <w:r w:rsidRPr="00207385">
        <w:t xml:space="preserve">This unit is intended to introduce young people to important areas of road safety which will be of value to them throughout their lives. This unit is a self-contained resource covering the topic of Vehicle Insurance and the Law relating to insurance. </w:t>
      </w:r>
    </w:p>
    <w:p w:rsidR="00207385" w:rsidRDefault="00207385" w:rsidP="00207385">
      <w:pPr>
        <w:pStyle w:val="Default"/>
        <w:jc w:val="both"/>
      </w:pPr>
      <w:r w:rsidRPr="00207385">
        <w:t xml:space="preserve">The somewhat complex nature of insurance makes it an area not easily grasped by young people and it is sometimes unfortunately ignored, the consequences of which can be disastrous for the individual concerned. </w:t>
      </w:r>
    </w:p>
    <w:p w:rsidR="00207385" w:rsidRPr="00207385" w:rsidRDefault="00207385" w:rsidP="00207385">
      <w:pPr>
        <w:pStyle w:val="Default"/>
        <w:jc w:val="both"/>
      </w:pPr>
    </w:p>
    <w:p w:rsidR="00207385" w:rsidRDefault="00207385" w:rsidP="00207385">
      <w:pPr>
        <w:pStyle w:val="Default"/>
        <w:jc w:val="both"/>
      </w:pPr>
      <w:r w:rsidRPr="00207385">
        <w:t xml:space="preserve">This unit aims to make young people aware of the process of obtaining Vehicle Insurance and how it is an important part of becoming a driver and vehicle owner. </w:t>
      </w:r>
    </w:p>
    <w:p w:rsidR="00207385" w:rsidRPr="00207385" w:rsidRDefault="00207385" w:rsidP="00207385">
      <w:pPr>
        <w:pStyle w:val="Default"/>
        <w:jc w:val="both"/>
      </w:pPr>
    </w:p>
    <w:p w:rsidR="00207385" w:rsidRPr="00207385" w:rsidRDefault="00207385" w:rsidP="00207385">
      <w:pPr>
        <w:pStyle w:val="Default"/>
        <w:spacing w:after="196"/>
        <w:jc w:val="both"/>
      </w:pPr>
      <w:r w:rsidRPr="00207385">
        <w:t xml:space="preserve">• Understand the Legal requirement in respect of Vehicle Insurance </w:t>
      </w:r>
    </w:p>
    <w:p w:rsidR="00207385" w:rsidRPr="00207385" w:rsidRDefault="00207385" w:rsidP="00207385">
      <w:pPr>
        <w:pStyle w:val="Default"/>
        <w:spacing w:after="196"/>
        <w:jc w:val="both"/>
      </w:pPr>
      <w:r w:rsidRPr="00207385">
        <w:t xml:space="preserve">• Know where, and how to obtain insurance quotation. </w:t>
      </w:r>
    </w:p>
    <w:p w:rsidR="00207385" w:rsidRPr="00207385" w:rsidRDefault="00207385" w:rsidP="00207385">
      <w:pPr>
        <w:pStyle w:val="Default"/>
        <w:jc w:val="both"/>
      </w:pPr>
      <w:r w:rsidRPr="00207385">
        <w:t xml:space="preserve">• Understand the consequences of not obeying the rules. </w:t>
      </w:r>
    </w:p>
    <w:p w:rsidR="00207385" w:rsidRPr="00207385" w:rsidRDefault="00207385" w:rsidP="00207385">
      <w:pPr>
        <w:pStyle w:val="Default"/>
        <w:jc w:val="both"/>
      </w:pPr>
    </w:p>
    <w:p w:rsidR="00207385" w:rsidRDefault="00207385" w:rsidP="00207385">
      <w:pPr>
        <w:pStyle w:val="Default"/>
        <w:jc w:val="both"/>
      </w:pPr>
      <w:r w:rsidRPr="00207385">
        <w:t xml:space="preserve">This Unit is aimed at a 35 – 40 minute lesson. The teacher can use the task sheets as a follow up to the power point presentation as and when required. We have included a suggested time for each task, but this is purely a guideline. </w:t>
      </w:r>
    </w:p>
    <w:p w:rsidR="00207385" w:rsidRPr="00207385" w:rsidRDefault="00207385" w:rsidP="00207385">
      <w:pPr>
        <w:pStyle w:val="Default"/>
        <w:jc w:val="both"/>
      </w:pPr>
    </w:p>
    <w:p w:rsidR="00207385" w:rsidRDefault="00207385" w:rsidP="00207385">
      <w:pPr>
        <w:pStyle w:val="Default"/>
        <w:jc w:val="both"/>
      </w:pPr>
      <w:r w:rsidRPr="00207385">
        <w:t xml:space="preserve">The following resources are intended to help you to deliver this Unit: </w:t>
      </w:r>
    </w:p>
    <w:p w:rsidR="00207385" w:rsidRPr="00207385" w:rsidRDefault="00207385" w:rsidP="00207385">
      <w:pPr>
        <w:pStyle w:val="Default"/>
        <w:jc w:val="both"/>
      </w:pPr>
    </w:p>
    <w:p w:rsidR="00207385" w:rsidRPr="00207385" w:rsidRDefault="00207385" w:rsidP="00207385">
      <w:pPr>
        <w:pStyle w:val="Default"/>
        <w:spacing w:after="196"/>
        <w:jc w:val="both"/>
      </w:pPr>
      <w:r w:rsidRPr="00207385">
        <w:t xml:space="preserve">• Baseline evaluation (5mins) </w:t>
      </w:r>
      <w:r w:rsidR="004A1173">
        <w:t>(ANNEX A)</w:t>
      </w:r>
    </w:p>
    <w:p w:rsidR="00207385" w:rsidRPr="00207385" w:rsidRDefault="00207385" w:rsidP="00207385">
      <w:pPr>
        <w:pStyle w:val="Default"/>
        <w:spacing w:after="196"/>
        <w:jc w:val="both"/>
      </w:pPr>
      <w:r w:rsidRPr="00207385">
        <w:t xml:space="preserve">• Power point presentation/discussion (20 </w:t>
      </w:r>
      <w:proofErr w:type="spellStart"/>
      <w:r w:rsidRPr="00207385">
        <w:t>mins</w:t>
      </w:r>
      <w:proofErr w:type="spellEnd"/>
      <w:r w:rsidRPr="00207385">
        <w:t xml:space="preserve">) </w:t>
      </w:r>
    </w:p>
    <w:p w:rsidR="00207385" w:rsidRPr="00207385" w:rsidRDefault="00207385" w:rsidP="00207385">
      <w:pPr>
        <w:pStyle w:val="Default"/>
        <w:spacing w:after="196"/>
        <w:jc w:val="both"/>
      </w:pPr>
      <w:r w:rsidRPr="00207385">
        <w:t xml:space="preserve">• Task sheets (5 </w:t>
      </w:r>
      <w:proofErr w:type="spellStart"/>
      <w:r w:rsidRPr="00207385">
        <w:t>mins</w:t>
      </w:r>
      <w:proofErr w:type="spellEnd"/>
      <w:r w:rsidRPr="00207385">
        <w:t xml:space="preserve"> per task sheet) </w:t>
      </w:r>
    </w:p>
    <w:p w:rsidR="00207385" w:rsidRPr="00207385" w:rsidRDefault="00207385" w:rsidP="00207385">
      <w:pPr>
        <w:pStyle w:val="Default"/>
        <w:jc w:val="both"/>
      </w:pPr>
      <w:r w:rsidRPr="00207385">
        <w:t xml:space="preserve">• Post evaluation (5 </w:t>
      </w:r>
      <w:proofErr w:type="spellStart"/>
      <w:r w:rsidRPr="00207385">
        <w:t>mins</w:t>
      </w:r>
      <w:proofErr w:type="spellEnd"/>
      <w:r w:rsidRPr="00207385">
        <w:t xml:space="preserve">) </w:t>
      </w:r>
      <w:r w:rsidR="004A1173">
        <w:t>(ANNEX B)</w:t>
      </w:r>
    </w:p>
    <w:p w:rsidR="00425670" w:rsidRDefault="00425670" w:rsidP="00403D4A">
      <w:pPr>
        <w:jc w:val="both"/>
        <w:rPr>
          <w:rFonts w:ascii="Arial" w:hAnsi="Arial" w:cs="Arial"/>
          <w:sz w:val="24"/>
          <w:szCs w:val="24"/>
        </w:rPr>
      </w:pPr>
    </w:p>
    <w:p w:rsidR="00207385" w:rsidRDefault="00207385" w:rsidP="00403D4A">
      <w:pPr>
        <w:jc w:val="both"/>
        <w:rPr>
          <w:rFonts w:ascii="Arial" w:hAnsi="Arial" w:cs="Arial"/>
          <w:sz w:val="24"/>
          <w:szCs w:val="24"/>
        </w:rPr>
      </w:pPr>
    </w:p>
    <w:p w:rsidR="00207385" w:rsidRDefault="00207385" w:rsidP="00403D4A">
      <w:pPr>
        <w:jc w:val="both"/>
        <w:rPr>
          <w:rFonts w:ascii="Arial" w:hAnsi="Arial" w:cs="Arial"/>
          <w:sz w:val="24"/>
          <w:szCs w:val="24"/>
        </w:rPr>
      </w:pPr>
    </w:p>
    <w:p w:rsidR="00207385" w:rsidRDefault="00207385" w:rsidP="00403D4A">
      <w:pPr>
        <w:jc w:val="both"/>
        <w:rPr>
          <w:rFonts w:ascii="Arial" w:hAnsi="Arial" w:cs="Arial"/>
          <w:sz w:val="24"/>
          <w:szCs w:val="24"/>
        </w:rPr>
      </w:pPr>
    </w:p>
    <w:p w:rsidR="00207385" w:rsidRDefault="00207385" w:rsidP="00403D4A">
      <w:pPr>
        <w:jc w:val="both"/>
        <w:rPr>
          <w:rFonts w:ascii="Arial" w:hAnsi="Arial" w:cs="Arial"/>
          <w:sz w:val="24"/>
          <w:szCs w:val="24"/>
        </w:rPr>
      </w:pPr>
    </w:p>
    <w:p w:rsidR="00207385" w:rsidRDefault="00207385" w:rsidP="00403D4A">
      <w:pPr>
        <w:jc w:val="both"/>
        <w:rPr>
          <w:rFonts w:ascii="Arial" w:hAnsi="Arial" w:cs="Arial"/>
          <w:sz w:val="24"/>
          <w:szCs w:val="24"/>
        </w:rPr>
      </w:pPr>
    </w:p>
    <w:p w:rsidR="00207385" w:rsidRDefault="00207385" w:rsidP="00403D4A">
      <w:pPr>
        <w:jc w:val="both"/>
        <w:rPr>
          <w:rFonts w:ascii="Arial" w:hAnsi="Arial" w:cs="Arial"/>
          <w:sz w:val="24"/>
          <w:szCs w:val="24"/>
        </w:rPr>
      </w:pPr>
    </w:p>
    <w:p w:rsidR="00207385" w:rsidRDefault="00207385" w:rsidP="00403D4A">
      <w:pPr>
        <w:jc w:val="both"/>
        <w:rPr>
          <w:rFonts w:ascii="Arial" w:hAnsi="Arial" w:cs="Arial"/>
          <w:sz w:val="24"/>
          <w:szCs w:val="24"/>
        </w:rPr>
      </w:pPr>
    </w:p>
    <w:p w:rsidR="00207385" w:rsidRDefault="00207385" w:rsidP="00403D4A">
      <w:pPr>
        <w:jc w:val="both"/>
        <w:rPr>
          <w:rFonts w:ascii="Arial" w:hAnsi="Arial" w:cs="Arial"/>
          <w:sz w:val="24"/>
          <w:szCs w:val="24"/>
        </w:rPr>
      </w:pPr>
    </w:p>
    <w:p w:rsidR="00207385" w:rsidRDefault="00207385" w:rsidP="00403D4A">
      <w:pPr>
        <w:jc w:val="both"/>
        <w:rPr>
          <w:rFonts w:ascii="Arial" w:hAnsi="Arial" w:cs="Arial"/>
          <w:sz w:val="24"/>
          <w:szCs w:val="24"/>
        </w:rPr>
      </w:pPr>
    </w:p>
    <w:p w:rsidR="00207385" w:rsidRDefault="00207385" w:rsidP="00207385">
      <w:pPr>
        <w:jc w:val="center"/>
        <w:rPr>
          <w:rFonts w:ascii="Arial" w:hAnsi="Arial" w:cs="Arial"/>
          <w:b/>
          <w:sz w:val="28"/>
          <w:szCs w:val="28"/>
        </w:rPr>
      </w:pPr>
      <w:r w:rsidRPr="00207385">
        <w:rPr>
          <w:rFonts w:ascii="Arial" w:hAnsi="Arial" w:cs="Arial"/>
          <w:b/>
          <w:sz w:val="28"/>
          <w:szCs w:val="28"/>
        </w:rPr>
        <w:lastRenderedPageBreak/>
        <w:t>Sample Answers to Task Sheets</w:t>
      </w:r>
    </w:p>
    <w:p w:rsidR="00207385" w:rsidRDefault="00207385" w:rsidP="00207385">
      <w:pPr>
        <w:jc w:val="center"/>
        <w:rPr>
          <w:rFonts w:ascii="Arial" w:hAnsi="Arial" w:cs="Arial"/>
          <w:b/>
          <w:sz w:val="28"/>
          <w:szCs w:val="28"/>
        </w:rPr>
      </w:pPr>
    </w:p>
    <w:p w:rsidR="00207385" w:rsidRDefault="00207385" w:rsidP="00207385">
      <w:pPr>
        <w:rPr>
          <w:rFonts w:ascii="Arial" w:hAnsi="Arial" w:cs="Arial"/>
          <w:b/>
          <w:sz w:val="28"/>
          <w:szCs w:val="28"/>
        </w:rPr>
      </w:pPr>
      <w:r>
        <w:rPr>
          <w:rFonts w:ascii="Arial" w:hAnsi="Arial" w:cs="Arial"/>
          <w:b/>
          <w:sz w:val="28"/>
          <w:szCs w:val="28"/>
        </w:rPr>
        <w:t>Task Sheet 1</w:t>
      </w:r>
    </w:p>
    <w:p w:rsidR="00207385" w:rsidRDefault="00207385" w:rsidP="00207385">
      <w:pPr>
        <w:jc w:val="center"/>
        <w:rPr>
          <w:rFonts w:ascii="Arial" w:hAnsi="Arial" w:cs="Arial"/>
          <w:b/>
          <w:sz w:val="28"/>
          <w:szCs w:val="28"/>
        </w:rPr>
      </w:pPr>
    </w:p>
    <w:tbl>
      <w:tblPr>
        <w:tblStyle w:val="TableGrid"/>
        <w:tblpPr w:leftFromText="180" w:rightFromText="180" w:vertAnchor="text" w:tblpX="4649" w:tblpY="1"/>
        <w:tblOverlap w:val="never"/>
        <w:tblW w:w="0" w:type="auto"/>
        <w:tblLook w:val="04A0" w:firstRow="1" w:lastRow="0" w:firstColumn="1" w:lastColumn="0" w:noHBand="0" w:noVBand="1"/>
      </w:tblPr>
      <w:tblGrid>
        <w:gridCol w:w="1242"/>
        <w:gridCol w:w="1701"/>
        <w:gridCol w:w="2317"/>
      </w:tblGrid>
      <w:tr w:rsidR="00207385" w:rsidTr="00207385">
        <w:tc>
          <w:tcPr>
            <w:tcW w:w="1242" w:type="dxa"/>
          </w:tcPr>
          <w:p w:rsidR="00207385" w:rsidRPr="00207385" w:rsidRDefault="00207385" w:rsidP="00207385">
            <w:pPr>
              <w:jc w:val="center"/>
              <w:rPr>
                <w:rFonts w:ascii="Arial" w:hAnsi="Arial" w:cs="Arial"/>
                <w:b/>
                <w:sz w:val="24"/>
                <w:szCs w:val="24"/>
              </w:rPr>
            </w:pPr>
            <w:r w:rsidRPr="00207385">
              <w:rPr>
                <w:rFonts w:ascii="Arial" w:hAnsi="Arial" w:cs="Arial"/>
                <w:b/>
                <w:sz w:val="24"/>
                <w:szCs w:val="24"/>
              </w:rPr>
              <w:t>Third Party</w:t>
            </w:r>
          </w:p>
        </w:tc>
        <w:tc>
          <w:tcPr>
            <w:tcW w:w="1701" w:type="dxa"/>
          </w:tcPr>
          <w:p w:rsidR="00207385" w:rsidRPr="00207385" w:rsidRDefault="00207385" w:rsidP="00207385">
            <w:pPr>
              <w:jc w:val="center"/>
              <w:rPr>
                <w:rFonts w:ascii="Arial" w:hAnsi="Arial" w:cs="Arial"/>
                <w:b/>
                <w:sz w:val="24"/>
                <w:szCs w:val="24"/>
              </w:rPr>
            </w:pPr>
            <w:r w:rsidRPr="00207385">
              <w:rPr>
                <w:rFonts w:ascii="Arial" w:hAnsi="Arial" w:cs="Arial"/>
                <w:b/>
                <w:sz w:val="24"/>
                <w:szCs w:val="24"/>
              </w:rPr>
              <w:t>Third Party, Fire &amp; Theft</w:t>
            </w:r>
          </w:p>
        </w:tc>
        <w:tc>
          <w:tcPr>
            <w:tcW w:w="2317" w:type="dxa"/>
          </w:tcPr>
          <w:p w:rsidR="00207385" w:rsidRPr="00207385" w:rsidRDefault="00207385" w:rsidP="00207385">
            <w:pPr>
              <w:jc w:val="center"/>
              <w:rPr>
                <w:rFonts w:ascii="Arial" w:hAnsi="Arial" w:cs="Arial"/>
                <w:b/>
                <w:sz w:val="24"/>
                <w:szCs w:val="24"/>
              </w:rPr>
            </w:pPr>
            <w:r w:rsidRPr="00207385">
              <w:rPr>
                <w:rFonts w:ascii="Arial" w:hAnsi="Arial" w:cs="Arial"/>
                <w:b/>
                <w:sz w:val="24"/>
                <w:szCs w:val="24"/>
              </w:rPr>
              <w:t>Comprehensive</w:t>
            </w:r>
          </w:p>
        </w:tc>
      </w:tr>
      <w:tr w:rsidR="00207385" w:rsidTr="00207385">
        <w:tc>
          <w:tcPr>
            <w:tcW w:w="1242" w:type="dxa"/>
          </w:tcPr>
          <w:p w:rsidR="00207385" w:rsidRDefault="00207385" w:rsidP="00207385">
            <w:pPr>
              <w:pStyle w:val="Default"/>
              <w:rPr>
                <w:b/>
                <w:color w:val="auto"/>
                <w:sz w:val="28"/>
                <w:szCs w:val="28"/>
              </w:rPr>
            </w:pPr>
          </w:p>
          <w:p w:rsidR="00207385" w:rsidRDefault="00207385" w:rsidP="00207385">
            <w:pPr>
              <w:pStyle w:val="Default"/>
              <w:jc w:val="center"/>
              <w:rPr>
                <w:b/>
                <w:color w:val="auto"/>
                <w:sz w:val="28"/>
                <w:szCs w:val="28"/>
              </w:rPr>
            </w:pPr>
            <w:r>
              <w:rPr>
                <w:b/>
                <w:color w:val="auto"/>
                <w:sz w:val="28"/>
                <w:szCs w:val="28"/>
              </w:rPr>
              <w:sym w:font="Wingdings" w:char="F0FC"/>
            </w:r>
          </w:p>
          <w:p w:rsidR="00207385" w:rsidRPr="00207385" w:rsidRDefault="00207385" w:rsidP="00207385">
            <w:pPr>
              <w:pStyle w:val="Default"/>
              <w:rPr>
                <w:sz w:val="23"/>
                <w:szCs w:val="23"/>
              </w:rPr>
            </w:pPr>
          </w:p>
          <w:p w:rsidR="00207385" w:rsidRPr="00207385" w:rsidRDefault="00207385" w:rsidP="00207385">
            <w:pPr>
              <w:jc w:val="center"/>
              <w:rPr>
                <w:rFonts w:ascii="Arial" w:hAnsi="Arial" w:cs="Arial"/>
                <w:b/>
                <w:sz w:val="28"/>
                <w:szCs w:val="28"/>
              </w:rPr>
            </w:pPr>
          </w:p>
        </w:tc>
        <w:tc>
          <w:tcPr>
            <w:tcW w:w="1701" w:type="dxa"/>
          </w:tcPr>
          <w:p w:rsidR="00207385" w:rsidRDefault="00207385" w:rsidP="00207385">
            <w:pPr>
              <w:jc w:val="center"/>
              <w:rPr>
                <w:rFonts w:ascii="Arial" w:hAnsi="Arial" w:cs="Arial"/>
                <w:b/>
                <w:sz w:val="28"/>
                <w:szCs w:val="28"/>
              </w:rPr>
            </w:pPr>
          </w:p>
          <w:p w:rsidR="00207385" w:rsidRDefault="00207385" w:rsidP="00207385">
            <w:pPr>
              <w:pStyle w:val="Default"/>
              <w:jc w:val="center"/>
              <w:rPr>
                <w:b/>
                <w:color w:val="auto"/>
                <w:sz w:val="28"/>
                <w:szCs w:val="28"/>
              </w:rPr>
            </w:pPr>
            <w:r>
              <w:rPr>
                <w:b/>
                <w:color w:val="auto"/>
                <w:sz w:val="28"/>
                <w:szCs w:val="28"/>
              </w:rPr>
              <w:sym w:font="Wingdings" w:char="F0FC"/>
            </w:r>
          </w:p>
          <w:p w:rsidR="00207385" w:rsidRPr="00207385" w:rsidRDefault="00207385" w:rsidP="00207385">
            <w:pPr>
              <w:rPr>
                <w:rFonts w:ascii="Arial" w:hAnsi="Arial" w:cs="Arial"/>
                <w:b/>
                <w:sz w:val="28"/>
                <w:szCs w:val="28"/>
              </w:rPr>
            </w:pPr>
          </w:p>
        </w:tc>
        <w:tc>
          <w:tcPr>
            <w:tcW w:w="2317" w:type="dxa"/>
          </w:tcPr>
          <w:p w:rsidR="00207385" w:rsidRDefault="00207385" w:rsidP="00207385">
            <w:pPr>
              <w:jc w:val="center"/>
              <w:rPr>
                <w:rFonts w:ascii="Arial" w:hAnsi="Arial" w:cs="Arial"/>
                <w:b/>
                <w:sz w:val="28"/>
                <w:szCs w:val="28"/>
              </w:rPr>
            </w:pPr>
          </w:p>
          <w:p w:rsidR="00207385" w:rsidRDefault="00207385" w:rsidP="00207385">
            <w:pPr>
              <w:pStyle w:val="Default"/>
              <w:jc w:val="center"/>
              <w:rPr>
                <w:b/>
                <w:color w:val="auto"/>
                <w:sz w:val="28"/>
                <w:szCs w:val="28"/>
              </w:rPr>
            </w:pPr>
            <w:r>
              <w:rPr>
                <w:b/>
                <w:color w:val="auto"/>
                <w:sz w:val="28"/>
                <w:szCs w:val="28"/>
              </w:rPr>
              <w:sym w:font="Wingdings" w:char="F0FC"/>
            </w:r>
          </w:p>
          <w:p w:rsidR="00207385" w:rsidRPr="00207385" w:rsidRDefault="00207385" w:rsidP="00207385">
            <w:pPr>
              <w:jc w:val="center"/>
              <w:rPr>
                <w:rFonts w:ascii="Arial" w:hAnsi="Arial" w:cs="Arial"/>
                <w:b/>
                <w:sz w:val="28"/>
                <w:szCs w:val="28"/>
              </w:rPr>
            </w:pPr>
          </w:p>
        </w:tc>
      </w:tr>
      <w:tr w:rsidR="00207385" w:rsidTr="00207385">
        <w:tc>
          <w:tcPr>
            <w:tcW w:w="1242" w:type="dxa"/>
          </w:tcPr>
          <w:p w:rsidR="00207385" w:rsidRDefault="00207385" w:rsidP="00207385">
            <w:pPr>
              <w:jc w:val="center"/>
              <w:rPr>
                <w:rFonts w:ascii="Arial" w:hAnsi="Arial" w:cs="Arial"/>
                <w:b/>
                <w:sz w:val="28"/>
                <w:szCs w:val="28"/>
              </w:rPr>
            </w:pPr>
          </w:p>
          <w:p w:rsidR="00207385" w:rsidRDefault="00207385" w:rsidP="00207385">
            <w:pPr>
              <w:jc w:val="center"/>
              <w:rPr>
                <w:rFonts w:ascii="Arial" w:hAnsi="Arial" w:cs="Arial"/>
                <w:b/>
                <w:sz w:val="28"/>
                <w:szCs w:val="28"/>
              </w:rPr>
            </w:pPr>
          </w:p>
          <w:p w:rsidR="00207385" w:rsidRDefault="00207385" w:rsidP="00207385">
            <w:pPr>
              <w:jc w:val="center"/>
              <w:rPr>
                <w:rFonts w:ascii="Arial" w:hAnsi="Arial" w:cs="Arial"/>
                <w:b/>
                <w:sz w:val="28"/>
                <w:szCs w:val="28"/>
              </w:rPr>
            </w:pPr>
          </w:p>
          <w:p w:rsidR="00207385" w:rsidRPr="00207385" w:rsidRDefault="00207385" w:rsidP="00207385">
            <w:pPr>
              <w:jc w:val="center"/>
              <w:rPr>
                <w:rFonts w:ascii="Arial" w:hAnsi="Arial" w:cs="Arial"/>
                <w:b/>
                <w:sz w:val="28"/>
                <w:szCs w:val="28"/>
              </w:rPr>
            </w:pPr>
          </w:p>
        </w:tc>
        <w:tc>
          <w:tcPr>
            <w:tcW w:w="1701" w:type="dxa"/>
          </w:tcPr>
          <w:p w:rsidR="00207385" w:rsidRDefault="00207385" w:rsidP="00207385">
            <w:pPr>
              <w:jc w:val="center"/>
              <w:rPr>
                <w:rFonts w:ascii="Arial" w:hAnsi="Arial" w:cs="Arial"/>
                <w:b/>
                <w:sz w:val="28"/>
                <w:szCs w:val="28"/>
              </w:rPr>
            </w:pPr>
          </w:p>
          <w:p w:rsidR="00207385" w:rsidRDefault="00207385" w:rsidP="00207385">
            <w:pPr>
              <w:pStyle w:val="Default"/>
              <w:jc w:val="center"/>
              <w:rPr>
                <w:b/>
                <w:color w:val="auto"/>
                <w:sz w:val="28"/>
                <w:szCs w:val="28"/>
              </w:rPr>
            </w:pPr>
            <w:r>
              <w:rPr>
                <w:b/>
                <w:color w:val="auto"/>
                <w:sz w:val="28"/>
                <w:szCs w:val="28"/>
              </w:rPr>
              <w:sym w:font="Wingdings" w:char="F0FC"/>
            </w:r>
          </w:p>
          <w:p w:rsidR="00207385" w:rsidRPr="00207385" w:rsidRDefault="00207385" w:rsidP="00207385">
            <w:pPr>
              <w:jc w:val="center"/>
              <w:rPr>
                <w:rFonts w:ascii="Arial" w:hAnsi="Arial" w:cs="Arial"/>
                <w:b/>
                <w:sz w:val="28"/>
                <w:szCs w:val="28"/>
              </w:rPr>
            </w:pPr>
          </w:p>
        </w:tc>
        <w:tc>
          <w:tcPr>
            <w:tcW w:w="2317" w:type="dxa"/>
          </w:tcPr>
          <w:p w:rsidR="00207385" w:rsidRDefault="00207385" w:rsidP="00207385">
            <w:pPr>
              <w:pStyle w:val="Default"/>
              <w:rPr>
                <w:b/>
                <w:color w:val="auto"/>
                <w:sz w:val="28"/>
                <w:szCs w:val="28"/>
              </w:rPr>
            </w:pPr>
          </w:p>
          <w:p w:rsidR="00207385" w:rsidRDefault="00207385" w:rsidP="00207385">
            <w:pPr>
              <w:pStyle w:val="Default"/>
              <w:jc w:val="center"/>
              <w:rPr>
                <w:b/>
                <w:color w:val="auto"/>
                <w:sz w:val="28"/>
                <w:szCs w:val="28"/>
              </w:rPr>
            </w:pPr>
            <w:r>
              <w:rPr>
                <w:b/>
                <w:color w:val="auto"/>
                <w:sz w:val="28"/>
                <w:szCs w:val="28"/>
              </w:rPr>
              <w:sym w:font="Wingdings" w:char="F0FC"/>
            </w:r>
          </w:p>
          <w:p w:rsidR="00207385" w:rsidRPr="00207385" w:rsidRDefault="00207385" w:rsidP="00207385">
            <w:pPr>
              <w:jc w:val="center"/>
              <w:rPr>
                <w:rFonts w:ascii="Arial" w:hAnsi="Arial" w:cs="Arial"/>
                <w:b/>
                <w:sz w:val="28"/>
                <w:szCs w:val="28"/>
              </w:rPr>
            </w:pPr>
          </w:p>
        </w:tc>
      </w:tr>
      <w:tr w:rsidR="00207385" w:rsidTr="00207385">
        <w:tc>
          <w:tcPr>
            <w:tcW w:w="1242" w:type="dxa"/>
          </w:tcPr>
          <w:p w:rsidR="00207385" w:rsidRDefault="00207385" w:rsidP="00207385">
            <w:pPr>
              <w:jc w:val="center"/>
              <w:rPr>
                <w:rFonts w:ascii="Arial" w:hAnsi="Arial" w:cs="Arial"/>
                <w:b/>
                <w:sz w:val="28"/>
                <w:szCs w:val="28"/>
              </w:rPr>
            </w:pPr>
          </w:p>
          <w:p w:rsidR="00207385" w:rsidRDefault="00207385" w:rsidP="00207385">
            <w:pPr>
              <w:jc w:val="center"/>
              <w:rPr>
                <w:rFonts w:ascii="Arial" w:hAnsi="Arial" w:cs="Arial"/>
                <w:b/>
                <w:sz w:val="28"/>
                <w:szCs w:val="28"/>
              </w:rPr>
            </w:pPr>
          </w:p>
          <w:p w:rsidR="00207385" w:rsidRPr="00207385" w:rsidRDefault="00207385" w:rsidP="00207385">
            <w:pPr>
              <w:jc w:val="center"/>
              <w:rPr>
                <w:rFonts w:ascii="Arial" w:hAnsi="Arial" w:cs="Arial"/>
                <w:b/>
                <w:sz w:val="28"/>
                <w:szCs w:val="28"/>
              </w:rPr>
            </w:pPr>
          </w:p>
        </w:tc>
        <w:tc>
          <w:tcPr>
            <w:tcW w:w="1701" w:type="dxa"/>
          </w:tcPr>
          <w:p w:rsidR="00207385" w:rsidRPr="00207385" w:rsidRDefault="00207385" w:rsidP="00207385">
            <w:pPr>
              <w:jc w:val="center"/>
              <w:rPr>
                <w:rFonts w:ascii="Arial" w:hAnsi="Arial" w:cs="Arial"/>
                <w:b/>
                <w:sz w:val="28"/>
                <w:szCs w:val="28"/>
              </w:rPr>
            </w:pPr>
          </w:p>
        </w:tc>
        <w:tc>
          <w:tcPr>
            <w:tcW w:w="2317" w:type="dxa"/>
          </w:tcPr>
          <w:p w:rsidR="00207385" w:rsidRPr="00207385" w:rsidRDefault="00207385" w:rsidP="00207385">
            <w:pPr>
              <w:jc w:val="center"/>
              <w:rPr>
                <w:rFonts w:ascii="Arial" w:hAnsi="Arial" w:cs="Arial"/>
                <w:b/>
                <w:sz w:val="28"/>
                <w:szCs w:val="28"/>
              </w:rPr>
            </w:pPr>
          </w:p>
        </w:tc>
      </w:tr>
      <w:tr w:rsidR="00207385" w:rsidTr="00207385">
        <w:tc>
          <w:tcPr>
            <w:tcW w:w="1242" w:type="dxa"/>
          </w:tcPr>
          <w:p w:rsidR="00207385" w:rsidRDefault="00207385" w:rsidP="00207385">
            <w:pPr>
              <w:pStyle w:val="Default"/>
              <w:rPr>
                <w:b/>
                <w:color w:val="auto"/>
                <w:sz w:val="28"/>
                <w:szCs w:val="28"/>
              </w:rPr>
            </w:pPr>
          </w:p>
          <w:p w:rsidR="00207385" w:rsidRDefault="00207385" w:rsidP="00207385">
            <w:pPr>
              <w:pStyle w:val="Default"/>
              <w:jc w:val="center"/>
              <w:rPr>
                <w:b/>
                <w:color w:val="auto"/>
                <w:sz w:val="28"/>
                <w:szCs w:val="28"/>
              </w:rPr>
            </w:pPr>
            <w:r>
              <w:rPr>
                <w:b/>
                <w:color w:val="auto"/>
                <w:sz w:val="28"/>
                <w:szCs w:val="28"/>
              </w:rPr>
              <w:sym w:font="Wingdings" w:char="F0FC"/>
            </w:r>
          </w:p>
          <w:p w:rsidR="00207385" w:rsidRPr="00207385" w:rsidRDefault="00207385" w:rsidP="00207385">
            <w:pPr>
              <w:pStyle w:val="Default"/>
              <w:rPr>
                <w:sz w:val="23"/>
                <w:szCs w:val="23"/>
              </w:rPr>
            </w:pPr>
          </w:p>
          <w:p w:rsidR="00207385" w:rsidRPr="00207385" w:rsidRDefault="00207385" w:rsidP="00207385">
            <w:pPr>
              <w:jc w:val="center"/>
              <w:rPr>
                <w:rFonts w:ascii="Arial" w:hAnsi="Arial" w:cs="Arial"/>
                <w:b/>
                <w:sz w:val="28"/>
                <w:szCs w:val="28"/>
              </w:rPr>
            </w:pPr>
          </w:p>
        </w:tc>
        <w:tc>
          <w:tcPr>
            <w:tcW w:w="1701" w:type="dxa"/>
          </w:tcPr>
          <w:p w:rsidR="00207385" w:rsidRDefault="00207385" w:rsidP="00207385">
            <w:pPr>
              <w:jc w:val="center"/>
              <w:rPr>
                <w:rFonts w:ascii="Arial" w:hAnsi="Arial" w:cs="Arial"/>
                <w:b/>
                <w:sz w:val="28"/>
                <w:szCs w:val="28"/>
              </w:rPr>
            </w:pPr>
          </w:p>
          <w:p w:rsidR="00207385" w:rsidRDefault="00207385" w:rsidP="00207385">
            <w:pPr>
              <w:pStyle w:val="Default"/>
              <w:jc w:val="center"/>
              <w:rPr>
                <w:b/>
                <w:color w:val="auto"/>
                <w:sz w:val="28"/>
                <w:szCs w:val="28"/>
              </w:rPr>
            </w:pPr>
            <w:r>
              <w:rPr>
                <w:b/>
                <w:color w:val="auto"/>
                <w:sz w:val="28"/>
                <w:szCs w:val="28"/>
              </w:rPr>
              <w:sym w:font="Wingdings" w:char="F0FC"/>
            </w:r>
          </w:p>
          <w:p w:rsidR="00207385" w:rsidRPr="00207385" w:rsidRDefault="00207385" w:rsidP="00207385">
            <w:pPr>
              <w:rPr>
                <w:rFonts w:ascii="Arial" w:hAnsi="Arial" w:cs="Arial"/>
                <w:b/>
                <w:sz w:val="28"/>
                <w:szCs w:val="28"/>
              </w:rPr>
            </w:pPr>
          </w:p>
        </w:tc>
        <w:tc>
          <w:tcPr>
            <w:tcW w:w="2317" w:type="dxa"/>
          </w:tcPr>
          <w:p w:rsidR="00207385" w:rsidRDefault="00207385" w:rsidP="00207385">
            <w:pPr>
              <w:jc w:val="center"/>
              <w:rPr>
                <w:rFonts w:ascii="Arial" w:hAnsi="Arial" w:cs="Arial"/>
                <w:b/>
                <w:sz w:val="28"/>
                <w:szCs w:val="28"/>
              </w:rPr>
            </w:pPr>
          </w:p>
          <w:p w:rsidR="00207385" w:rsidRDefault="00207385" w:rsidP="00207385">
            <w:pPr>
              <w:pStyle w:val="Default"/>
              <w:jc w:val="center"/>
              <w:rPr>
                <w:b/>
                <w:color w:val="auto"/>
                <w:sz w:val="28"/>
                <w:szCs w:val="28"/>
              </w:rPr>
            </w:pPr>
            <w:r>
              <w:rPr>
                <w:b/>
                <w:color w:val="auto"/>
                <w:sz w:val="28"/>
                <w:szCs w:val="28"/>
              </w:rPr>
              <w:sym w:font="Wingdings" w:char="F0FC"/>
            </w:r>
          </w:p>
          <w:p w:rsidR="00207385" w:rsidRPr="00207385" w:rsidRDefault="00207385" w:rsidP="00207385">
            <w:pPr>
              <w:jc w:val="center"/>
              <w:rPr>
                <w:rFonts w:ascii="Arial" w:hAnsi="Arial" w:cs="Arial"/>
                <w:b/>
                <w:sz w:val="28"/>
                <w:szCs w:val="28"/>
              </w:rPr>
            </w:pPr>
          </w:p>
        </w:tc>
      </w:tr>
      <w:tr w:rsidR="00207385" w:rsidTr="00207385">
        <w:tc>
          <w:tcPr>
            <w:tcW w:w="1242" w:type="dxa"/>
          </w:tcPr>
          <w:p w:rsidR="00207385" w:rsidRDefault="00207385" w:rsidP="00207385">
            <w:pPr>
              <w:jc w:val="center"/>
              <w:rPr>
                <w:rFonts w:ascii="Arial" w:hAnsi="Arial" w:cs="Arial"/>
                <w:b/>
                <w:sz w:val="28"/>
                <w:szCs w:val="28"/>
              </w:rPr>
            </w:pPr>
          </w:p>
          <w:p w:rsidR="00207385" w:rsidRDefault="00207385" w:rsidP="00207385">
            <w:pPr>
              <w:jc w:val="center"/>
              <w:rPr>
                <w:rFonts w:ascii="Arial" w:hAnsi="Arial" w:cs="Arial"/>
                <w:b/>
                <w:sz w:val="28"/>
                <w:szCs w:val="28"/>
              </w:rPr>
            </w:pPr>
          </w:p>
          <w:p w:rsidR="00207385" w:rsidRDefault="00207385" w:rsidP="00207385">
            <w:pPr>
              <w:jc w:val="center"/>
              <w:rPr>
                <w:rFonts w:ascii="Arial" w:hAnsi="Arial" w:cs="Arial"/>
                <w:b/>
                <w:sz w:val="28"/>
                <w:szCs w:val="28"/>
              </w:rPr>
            </w:pPr>
          </w:p>
          <w:p w:rsidR="00207385" w:rsidRPr="00207385" w:rsidRDefault="00207385" w:rsidP="00207385">
            <w:pPr>
              <w:jc w:val="center"/>
              <w:rPr>
                <w:rFonts w:ascii="Arial" w:hAnsi="Arial" w:cs="Arial"/>
                <w:b/>
                <w:sz w:val="28"/>
                <w:szCs w:val="28"/>
              </w:rPr>
            </w:pPr>
          </w:p>
        </w:tc>
        <w:tc>
          <w:tcPr>
            <w:tcW w:w="1701" w:type="dxa"/>
          </w:tcPr>
          <w:p w:rsidR="00207385" w:rsidRPr="00207385" w:rsidRDefault="00207385" w:rsidP="00207385">
            <w:pPr>
              <w:jc w:val="center"/>
              <w:rPr>
                <w:rFonts w:ascii="Arial" w:hAnsi="Arial" w:cs="Arial"/>
                <w:b/>
                <w:sz w:val="28"/>
                <w:szCs w:val="28"/>
              </w:rPr>
            </w:pPr>
          </w:p>
        </w:tc>
        <w:tc>
          <w:tcPr>
            <w:tcW w:w="2317" w:type="dxa"/>
          </w:tcPr>
          <w:p w:rsidR="00207385" w:rsidRDefault="00207385" w:rsidP="00207385">
            <w:pPr>
              <w:pStyle w:val="Default"/>
              <w:jc w:val="center"/>
              <w:rPr>
                <w:b/>
                <w:color w:val="auto"/>
                <w:sz w:val="28"/>
                <w:szCs w:val="28"/>
              </w:rPr>
            </w:pPr>
          </w:p>
          <w:p w:rsidR="00207385" w:rsidRDefault="00207385" w:rsidP="00207385">
            <w:pPr>
              <w:pStyle w:val="Default"/>
              <w:jc w:val="center"/>
              <w:rPr>
                <w:b/>
                <w:color w:val="auto"/>
                <w:sz w:val="28"/>
                <w:szCs w:val="28"/>
              </w:rPr>
            </w:pPr>
          </w:p>
          <w:p w:rsidR="00207385" w:rsidRDefault="00207385" w:rsidP="00207385">
            <w:pPr>
              <w:pStyle w:val="Default"/>
              <w:jc w:val="center"/>
              <w:rPr>
                <w:b/>
                <w:color w:val="auto"/>
                <w:sz w:val="28"/>
                <w:szCs w:val="28"/>
              </w:rPr>
            </w:pPr>
            <w:r>
              <w:rPr>
                <w:b/>
                <w:color w:val="auto"/>
                <w:sz w:val="28"/>
                <w:szCs w:val="28"/>
              </w:rPr>
              <w:sym w:font="Wingdings" w:char="F0FC"/>
            </w:r>
          </w:p>
          <w:p w:rsidR="00207385" w:rsidRPr="00207385" w:rsidRDefault="00207385" w:rsidP="00207385">
            <w:pPr>
              <w:jc w:val="center"/>
              <w:rPr>
                <w:rFonts w:ascii="Arial" w:hAnsi="Arial" w:cs="Arial"/>
                <w:b/>
                <w:sz w:val="28"/>
                <w:szCs w:val="28"/>
              </w:rPr>
            </w:pPr>
          </w:p>
        </w:tc>
      </w:tr>
      <w:tr w:rsidR="00207385" w:rsidTr="00207385">
        <w:tc>
          <w:tcPr>
            <w:tcW w:w="1242" w:type="dxa"/>
          </w:tcPr>
          <w:p w:rsidR="00207385" w:rsidRDefault="00207385" w:rsidP="00207385">
            <w:pPr>
              <w:jc w:val="center"/>
              <w:rPr>
                <w:rFonts w:ascii="Arial" w:hAnsi="Arial" w:cs="Arial"/>
                <w:b/>
                <w:sz w:val="28"/>
                <w:szCs w:val="28"/>
              </w:rPr>
            </w:pPr>
          </w:p>
          <w:p w:rsidR="00207385" w:rsidRDefault="00207385" w:rsidP="00207385">
            <w:pPr>
              <w:jc w:val="center"/>
              <w:rPr>
                <w:rFonts w:ascii="Arial" w:hAnsi="Arial" w:cs="Arial"/>
                <w:b/>
                <w:sz w:val="28"/>
                <w:szCs w:val="28"/>
              </w:rPr>
            </w:pPr>
          </w:p>
          <w:p w:rsidR="00207385" w:rsidRDefault="00207385" w:rsidP="00207385">
            <w:pPr>
              <w:jc w:val="center"/>
              <w:rPr>
                <w:rFonts w:ascii="Arial" w:hAnsi="Arial" w:cs="Arial"/>
                <w:b/>
                <w:sz w:val="28"/>
                <w:szCs w:val="28"/>
              </w:rPr>
            </w:pPr>
          </w:p>
          <w:p w:rsidR="00207385" w:rsidRPr="00207385" w:rsidRDefault="00207385" w:rsidP="00207385">
            <w:pPr>
              <w:jc w:val="center"/>
              <w:rPr>
                <w:rFonts w:ascii="Arial" w:hAnsi="Arial" w:cs="Arial"/>
                <w:b/>
                <w:sz w:val="28"/>
                <w:szCs w:val="28"/>
              </w:rPr>
            </w:pPr>
          </w:p>
        </w:tc>
        <w:tc>
          <w:tcPr>
            <w:tcW w:w="1701" w:type="dxa"/>
          </w:tcPr>
          <w:p w:rsidR="00207385" w:rsidRDefault="00207385" w:rsidP="00207385">
            <w:pPr>
              <w:jc w:val="center"/>
              <w:rPr>
                <w:rFonts w:ascii="Arial" w:hAnsi="Arial" w:cs="Arial"/>
                <w:b/>
                <w:sz w:val="28"/>
                <w:szCs w:val="28"/>
              </w:rPr>
            </w:pPr>
          </w:p>
          <w:p w:rsidR="00207385" w:rsidRDefault="00207385" w:rsidP="00207385">
            <w:pPr>
              <w:pStyle w:val="Default"/>
              <w:jc w:val="center"/>
              <w:rPr>
                <w:b/>
                <w:color w:val="auto"/>
                <w:sz w:val="28"/>
                <w:szCs w:val="28"/>
              </w:rPr>
            </w:pPr>
            <w:r>
              <w:rPr>
                <w:b/>
                <w:color w:val="auto"/>
                <w:sz w:val="28"/>
                <w:szCs w:val="28"/>
              </w:rPr>
              <w:sym w:font="Wingdings" w:char="F0FC"/>
            </w:r>
          </w:p>
          <w:p w:rsidR="00207385" w:rsidRPr="00207385" w:rsidRDefault="00207385" w:rsidP="00207385">
            <w:pPr>
              <w:jc w:val="center"/>
              <w:rPr>
                <w:rFonts w:ascii="Arial" w:hAnsi="Arial" w:cs="Arial"/>
                <w:b/>
                <w:sz w:val="28"/>
                <w:szCs w:val="28"/>
              </w:rPr>
            </w:pPr>
          </w:p>
        </w:tc>
        <w:tc>
          <w:tcPr>
            <w:tcW w:w="2317" w:type="dxa"/>
          </w:tcPr>
          <w:p w:rsidR="00207385" w:rsidRDefault="00207385" w:rsidP="00207385">
            <w:pPr>
              <w:pStyle w:val="Default"/>
              <w:rPr>
                <w:b/>
                <w:color w:val="auto"/>
                <w:sz w:val="28"/>
                <w:szCs w:val="28"/>
              </w:rPr>
            </w:pPr>
          </w:p>
          <w:p w:rsidR="00207385" w:rsidRDefault="00207385" w:rsidP="00207385">
            <w:pPr>
              <w:pStyle w:val="Default"/>
              <w:jc w:val="center"/>
              <w:rPr>
                <w:b/>
                <w:color w:val="auto"/>
                <w:sz w:val="28"/>
                <w:szCs w:val="28"/>
              </w:rPr>
            </w:pPr>
            <w:r>
              <w:rPr>
                <w:b/>
                <w:color w:val="auto"/>
                <w:sz w:val="28"/>
                <w:szCs w:val="28"/>
              </w:rPr>
              <w:sym w:font="Wingdings" w:char="F0FC"/>
            </w:r>
          </w:p>
          <w:p w:rsidR="00207385" w:rsidRPr="00207385" w:rsidRDefault="00207385" w:rsidP="00207385">
            <w:pPr>
              <w:jc w:val="center"/>
              <w:rPr>
                <w:rFonts w:ascii="Arial" w:hAnsi="Arial" w:cs="Arial"/>
                <w:b/>
                <w:sz w:val="28"/>
                <w:szCs w:val="28"/>
              </w:rPr>
            </w:pPr>
          </w:p>
        </w:tc>
      </w:tr>
    </w:tbl>
    <w:p w:rsidR="00207385" w:rsidRDefault="00207385" w:rsidP="00207385">
      <w:pPr>
        <w:pStyle w:val="ListParagraph"/>
        <w:ind w:left="1080"/>
        <w:rPr>
          <w:rFonts w:ascii="Arial" w:hAnsi="Arial" w:cs="Arial"/>
          <w:b/>
          <w:sz w:val="28"/>
          <w:szCs w:val="28"/>
        </w:rPr>
      </w:pPr>
    </w:p>
    <w:p w:rsidR="00207385" w:rsidRDefault="00207385" w:rsidP="00207385">
      <w:pPr>
        <w:pStyle w:val="ListParagraph"/>
        <w:ind w:left="0"/>
        <w:rPr>
          <w:rFonts w:ascii="Arial" w:hAnsi="Arial" w:cs="Arial"/>
          <w:b/>
          <w:sz w:val="28"/>
          <w:szCs w:val="28"/>
        </w:rPr>
      </w:pPr>
    </w:p>
    <w:p w:rsidR="00207385" w:rsidRPr="00207385" w:rsidRDefault="00207385" w:rsidP="00207385">
      <w:pPr>
        <w:pStyle w:val="ListParagraph"/>
        <w:numPr>
          <w:ilvl w:val="0"/>
          <w:numId w:val="6"/>
        </w:numPr>
        <w:ind w:left="567" w:hanging="567"/>
        <w:rPr>
          <w:rFonts w:ascii="Arial" w:hAnsi="Arial" w:cs="Arial"/>
          <w:b/>
          <w:sz w:val="24"/>
          <w:szCs w:val="24"/>
        </w:rPr>
      </w:pPr>
      <w:r w:rsidRPr="00207385">
        <w:rPr>
          <w:rFonts w:ascii="Arial" w:hAnsi="Arial" w:cs="Arial"/>
          <w:b/>
          <w:sz w:val="24"/>
          <w:szCs w:val="24"/>
        </w:rPr>
        <w:t>Involved in a collision resulting in serious injury or death to another person.</w:t>
      </w:r>
    </w:p>
    <w:p w:rsidR="00207385" w:rsidRDefault="00207385" w:rsidP="00207385">
      <w:pPr>
        <w:pStyle w:val="ListParagraph"/>
        <w:ind w:left="567" w:hanging="567"/>
        <w:rPr>
          <w:rFonts w:ascii="Arial" w:hAnsi="Arial" w:cs="Arial"/>
          <w:b/>
          <w:sz w:val="24"/>
          <w:szCs w:val="24"/>
        </w:rPr>
      </w:pPr>
    </w:p>
    <w:p w:rsidR="00207385" w:rsidRPr="00207385" w:rsidRDefault="00207385" w:rsidP="00207385">
      <w:pPr>
        <w:pStyle w:val="ListParagraph"/>
        <w:ind w:left="567" w:hanging="567"/>
        <w:rPr>
          <w:rFonts w:ascii="Arial" w:hAnsi="Arial" w:cs="Arial"/>
          <w:b/>
          <w:sz w:val="24"/>
          <w:szCs w:val="24"/>
        </w:rPr>
      </w:pPr>
    </w:p>
    <w:p w:rsidR="00207385" w:rsidRPr="00207385" w:rsidRDefault="00207385" w:rsidP="00207385">
      <w:pPr>
        <w:pStyle w:val="ListParagraph"/>
        <w:numPr>
          <w:ilvl w:val="0"/>
          <w:numId w:val="6"/>
        </w:numPr>
        <w:ind w:left="567" w:hanging="567"/>
        <w:rPr>
          <w:rFonts w:ascii="Arial" w:hAnsi="Arial" w:cs="Arial"/>
          <w:b/>
          <w:sz w:val="24"/>
          <w:szCs w:val="24"/>
        </w:rPr>
      </w:pPr>
      <w:r w:rsidRPr="00207385">
        <w:rPr>
          <w:rFonts w:ascii="Arial" w:hAnsi="Arial" w:cs="Arial"/>
          <w:b/>
          <w:sz w:val="24"/>
          <w:szCs w:val="24"/>
        </w:rPr>
        <w:t>Your vehicle has been stolen and burnt out.</w:t>
      </w:r>
    </w:p>
    <w:p w:rsidR="00207385" w:rsidRPr="00207385" w:rsidRDefault="00207385" w:rsidP="00207385">
      <w:pPr>
        <w:pStyle w:val="ListParagraph"/>
        <w:ind w:left="567" w:hanging="567"/>
        <w:rPr>
          <w:rFonts w:ascii="Arial" w:hAnsi="Arial" w:cs="Arial"/>
          <w:b/>
          <w:sz w:val="24"/>
          <w:szCs w:val="24"/>
        </w:rPr>
      </w:pPr>
    </w:p>
    <w:p w:rsidR="00207385" w:rsidRPr="00207385" w:rsidRDefault="00207385" w:rsidP="00207385">
      <w:pPr>
        <w:pStyle w:val="ListParagraph"/>
        <w:numPr>
          <w:ilvl w:val="0"/>
          <w:numId w:val="6"/>
        </w:numPr>
        <w:ind w:left="567" w:hanging="567"/>
        <w:rPr>
          <w:rFonts w:ascii="Arial" w:hAnsi="Arial" w:cs="Arial"/>
          <w:b/>
          <w:sz w:val="24"/>
          <w:szCs w:val="24"/>
        </w:rPr>
      </w:pPr>
      <w:r w:rsidRPr="00207385">
        <w:rPr>
          <w:rFonts w:ascii="Arial" w:hAnsi="Arial" w:cs="Arial"/>
          <w:b/>
          <w:sz w:val="24"/>
          <w:szCs w:val="24"/>
        </w:rPr>
        <w:t>Damage to your car from wear and tear.</w:t>
      </w:r>
    </w:p>
    <w:p w:rsidR="00207385" w:rsidRPr="00207385" w:rsidRDefault="00207385" w:rsidP="00207385">
      <w:pPr>
        <w:pStyle w:val="ListParagraph"/>
        <w:ind w:left="567" w:hanging="567"/>
        <w:rPr>
          <w:rFonts w:ascii="Arial" w:hAnsi="Arial" w:cs="Arial"/>
          <w:b/>
          <w:sz w:val="24"/>
          <w:szCs w:val="24"/>
        </w:rPr>
      </w:pPr>
    </w:p>
    <w:p w:rsidR="00207385" w:rsidRPr="00207385" w:rsidRDefault="00207385" w:rsidP="00207385">
      <w:pPr>
        <w:pStyle w:val="ListParagraph"/>
        <w:numPr>
          <w:ilvl w:val="0"/>
          <w:numId w:val="6"/>
        </w:numPr>
        <w:ind w:left="567" w:hanging="567"/>
        <w:rPr>
          <w:rFonts w:ascii="Arial" w:hAnsi="Arial" w:cs="Arial"/>
          <w:b/>
          <w:sz w:val="24"/>
          <w:szCs w:val="24"/>
        </w:rPr>
      </w:pPr>
      <w:r w:rsidRPr="00207385">
        <w:rPr>
          <w:rFonts w:ascii="Arial" w:hAnsi="Arial" w:cs="Arial"/>
          <w:b/>
          <w:sz w:val="24"/>
          <w:szCs w:val="24"/>
        </w:rPr>
        <w:t>Damaging other people’s property such as damaging a fence.</w:t>
      </w:r>
    </w:p>
    <w:p w:rsidR="00207385" w:rsidRDefault="00207385" w:rsidP="00207385">
      <w:pPr>
        <w:pStyle w:val="ListParagraph"/>
        <w:ind w:left="567" w:hanging="567"/>
        <w:rPr>
          <w:rFonts w:ascii="Arial" w:hAnsi="Arial" w:cs="Arial"/>
          <w:b/>
          <w:sz w:val="24"/>
          <w:szCs w:val="24"/>
        </w:rPr>
      </w:pPr>
    </w:p>
    <w:p w:rsidR="00207385" w:rsidRPr="00207385" w:rsidRDefault="00207385" w:rsidP="00207385">
      <w:pPr>
        <w:pStyle w:val="ListParagraph"/>
        <w:ind w:left="567" w:hanging="567"/>
        <w:rPr>
          <w:rFonts w:ascii="Arial" w:hAnsi="Arial" w:cs="Arial"/>
          <w:b/>
          <w:sz w:val="24"/>
          <w:szCs w:val="24"/>
        </w:rPr>
      </w:pPr>
    </w:p>
    <w:p w:rsidR="00207385" w:rsidRDefault="00207385" w:rsidP="00207385">
      <w:pPr>
        <w:pStyle w:val="ListParagraph"/>
        <w:numPr>
          <w:ilvl w:val="0"/>
          <w:numId w:val="6"/>
        </w:numPr>
        <w:ind w:left="567" w:hanging="567"/>
        <w:rPr>
          <w:rFonts w:ascii="Arial" w:hAnsi="Arial" w:cs="Arial"/>
          <w:b/>
          <w:sz w:val="24"/>
          <w:szCs w:val="24"/>
        </w:rPr>
      </w:pPr>
      <w:r w:rsidRPr="00207385">
        <w:rPr>
          <w:rFonts w:ascii="Arial" w:hAnsi="Arial" w:cs="Arial"/>
          <w:b/>
          <w:sz w:val="24"/>
          <w:szCs w:val="24"/>
        </w:rPr>
        <w:t>Driving your parents car or a friend’s car</w:t>
      </w:r>
    </w:p>
    <w:p w:rsidR="00207385" w:rsidRPr="00207385" w:rsidRDefault="00207385" w:rsidP="00207385">
      <w:pPr>
        <w:pStyle w:val="ListParagraph"/>
        <w:ind w:left="567"/>
        <w:rPr>
          <w:rFonts w:ascii="Arial" w:hAnsi="Arial" w:cs="Arial"/>
          <w:b/>
          <w:sz w:val="24"/>
          <w:szCs w:val="24"/>
        </w:rPr>
      </w:pPr>
    </w:p>
    <w:p w:rsidR="00207385" w:rsidRPr="00207385" w:rsidRDefault="00207385" w:rsidP="00207385">
      <w:pPr>
        <w:pStyle w:val="ListParagraph"/>
        <w:numPr>
          <w:ilvl w:val="0"/>
          <w:numId w:val="6"/>
        </w:numPr>
        <w:ind w:left="567" w:hanging="567"/>
        <w:rPr>
          <w:rFonts w:ascii="Arial" w:hAnsi="Arial" w:cs="Arial"/>
          <w:b/>
          <w:sz w:val="24"/>
          <w:szCs w:val="24"/>
        </w:rPr>
      </w:pPr>
      <w:r w:rsidRPr="00207385">
        <w:rPr>
          <w:rFonts w:ascii="Arial" w:hAnsi="Arial" w:cs="Arial"/>
          <w:b/>
          <w:sz w:val="24"/>
          <w:szCs w:val="24"/>
        </w:rPr>
        <w:t>An attempted theft of your car resulted in damage to the cars bodywork</w:t>
      </w:r>
    </w:p>
    <w:p w:rsidR="00207385" w:rsidRDefault="00207385" w:rsidP="00207385">
      <w:pPr>
        <w:ind w:left="720"/>
        <w:rPr>
          <w:rFonts w:ascii="Arial" w:hAnsi="Arial" w:cs="Arial"/>
          <w:b/>
          <w:sz w:val="28"/>
          <w:szCs w:val="28"/>
        </w:rPr>
      </w:pPr>
      <w:r w:rsidRPr="00207385">
        <w:rPr>
          <w:rFonts w:ascii="Arial" w:hAnsi="Arial" w:cs="Arial"/>
          <w:b/>
          <w:sz w:val="28"/>
          <w:szCs w:val="28"/>
        </w:rPr>
        <w:br w:type="textWrapping" w:clear="all"/>
      </w:r>
    </w:p>
    <w:p w:rsidR="00207385" w:rsidRDefault="00207385" w:rsidP="00207385">
      <w:pPr>
        <w:ind w:left="720"/>
        <w:rPr>
          <w:rFonts w:ascii="Arial" w:hAnsi="Arial" w:cs="Arial"/>
          <w:b/>
          <w:sz w:val="28"/>
          <w:szCs w:val="28"/>
        </w:rPr>
      </w:pPr>
    </w:p>
    <w:p w:rsidR="00207385" w:rsidRDefault="00207385" w:rsidP="00207385">
      <w:pPr>
        <w:ind w:left="720"/>
        <w:rPr>
          <w:rFonts w:ascii="Arial" w:hAnsi="Arial" w:cs="Arial"/>
          <w:b/>
          <w:sz w:val="28"/>
          <w:szCs w:val="28"/>
        </w:rPr>
      </w:pPr>
    </w:p>
    <w:p w:rsidR="005B4323" w:rsidRDefault="005B4323" w:rsidP="00207385">
      <w:pPr>
        <w:ind w:left="720"/>
        <w:rPr>
          <w:rFonts w:ascii="Arial" w:hAnsi="Arial" w:cs="Arial"/>
          <w:b/>
          <w:sz w:val="28"/>
          <w:szCs w:val="28"/>
        </w:rPr>
      </w:pPr>
    </w:p>
    <w:p w:rsidR="005B4323" w:rsidRDefault="005B4323" w:rsidP="00207385">
      <w:pPr>
        <w:ind w:left="720"/>
        <w:rPr>
          <w:rFonts w:ascii="Arial" w:hAnsi="Arial" w:cs="Arial"/>
          <w:b/>
          <w:sz w:val="28"/>
          <w:szCs w:val="28"/>
        </w:rPr>
      </w:pPr>
    </w:p>
    <w:p w:rsidR="00207385" w:rsidRDefault="00207385" w:rsidP="00207385">
      <w:pPr>
        <w:ind w:left="720"/>
        <w:rPr>
          <w:rFonts w:ascii="Arial" w:hAnsi="Arial" w:cs="Arial"/>
          <w:b/>
          <w:sz w:val="28"/>
          <w:szCs w:val="28"/>
        </w:rPr>
      </w:pPr>
    </w:p>
    <w:p w:rsidR="00207385" w:rsidRDefault="00207385" w:rsidP="00207385">
      <w:pPr>
        <w:rPr>
          <w:rFonts w:ascii="Arial" w:hAnsi="Arial" w:cs="Arial"/>
          <w:b/>
          <w:sz w:val="28"/>
          <w:szCs w:val="28"/>
        </w:rPr>
      </w:pPr>
      <w:r>
        <w:rPr>
          <w:rFonts w:ascii="Arial" w:hAnsi="Arial" w:cs="Arial"/>
          <w:b/>
          <w:sz w:val="28"/>
          <w:szCs w:val="28"/>
        </w:rPr>
        <w:lastRenderedPageBreak/>
        <w:t>Task Sheet 2</w:t>
      </w:r>
    </w:p>
    <w:p w:rsidR="00207385" w:rsidRDefault="00207385" w:rsidP="00207385">
      <w:pPr>
        <w:rPr>
          <w:rFonts w:ascii="Arial" w:hAnsi="Arial" w:cs="Arial"/>
          <w:b/>
          <w:sz w:val="28"/>
          <w:szCs w:val="28"/>
        </w:rPr>
      </w:pPr>
    </w:p>
    <w:tbl>
      <w:tblPr>
        <w:tblW w:w="9436" w:type="dxa"/>
        <w:tblBorders>
          <w:top w:val="nil"/>
          <w:left w:val="nil"/>
          <w:bottom w:val="nil"/>
          <w:right w:val="nil"/>
        </w:tblBorders>
        <w:tblLayout w:type="fixed"/>
        <w:tblLook w:val="0000" w:firstRow="0" w:lastRow="0" w:firstColumn="0" w:lastColumn="0" w:noHBand="0" w:noVBand="0"/>
      </w:tblPr>
      <w:tblGrid>
        <w:gridCol w:w="2660"/>
        <w:gridCol w:w="6776"/>
      </w:tblGrid>
      <w:tr w:rsidR="00207385" w:rsidRPr="00207385" w:rsidTr="00207385">
        <w:trPr>
          <w:trHeight w:val="400"/>
        </w:trPr>
        <w:tc>
          <w:tcPr>
            <w:tcW w:w="2660" w:type="dxa"/>
          </w:tcPr>
          <w:p w:rsidR="00207385" w:rsidRPr="00207385" w:rsidRDefault="00207385">
            <w:pPr>
              <w:pStyle w:val="Default"/>
            </w:pPr>
            <w:r w:rsidRPr="00207385">
              <w:t>Possible answers</w:t>
            </w:r>
          </w:p>
          <w:p w:rsidR="00207385" w:rsidRPr="00207385" w:rsidRDefault="00207385">
            <w:pPr>
              <w:pStyle w:val="Default"/>
            </w:pPr>
            <w:r w:rsidRPr="00207385">
              <w:t xml:space="preserve">include: </w:t>
            </w:r>
          </w:p>
          <w:p w:rsidR="00207385" w:rsidRPr="00207385" w:rsidRDefault="00207385">
            <w:pPr>
              <w:pStyle w:val="Default"/>
            </w:pPr>
            <w:r w:rsidRPr="00207385">
              <w:t xml:space="preserve">1. </w:t>
            </w:r>
          </w:p>
        </w:tc>
        <w:tc>
          <w:tcPr>
            <w:tcW w:w="6776" w:type="dxa"/>
          </w:tcPr>
          <w:p w:rsidR="00207385" w:rsidRPr="00207385" w:rsidRDefault="00207385">
            <w:pPr>
              <w:pStyle w:val="Default"/>
            </w:pPr>
          </w:p>
          <w:p w:rsidR="00207385" w:rsidRPr="00207385" w:rsidRDefault="00207385">
            <w:pPr>
              <w:pStyle w:val="Default"/>
            </w:pPr>
          </w:p>
          <w:p w:rsidR="00207385" w:rsidRPr="00207385" w:rsidRDefault="00207385">
            <w:pPr>
              <w:pStyle w:val="Default"/>
            </w:pPr>
            <w:r w:rsidRPr="00207385">
              <w:t xml:space="preserve">on-line; </w:t>
            </w:r>
          </w:p>
          <w:p w:rsidR="00207385" w:rsidRPr="00207385" w:rsidRDefault="00207385">
            <w:pPr>
              <w:pStyle w:val="Default"/>
            </w:pPr>
            <w:r w:rsidRPr="00207385">
              <w:t xml:space="preserve">visit insurance broker; and </w:t>
            </w:r>
          </w:p>
          <w:p w:rsidR="00207385" w:rsidRPr="00207385" w:rsidRDefault="00207385">
            <w:pPr>
              <w:pStyle w:val="Default"/>
            </w:pPr>
            <w:proofErr w:type="gramStart"/>
            <w:r w:rsidRPr="00207385">
              <w:t>telephone</w:t>
            </w:r>
            <w:proofErr w:type="gramEnd"/>
            <w:r w:rsidRPr="00207385">
              <w:t xml:space="preserve">. </w:t>
            </w:r>
          </w:p>
          <w:p w:rsidR="00207385" w:rsidRPr="00207385" w:rsidRDefault="00207385">
            <w:pPr>
              <w:pStyle w:val="Default"/>
            </w:pPr>
          </w:p>
        </w:tc>
      </w:tr>
      <w:tr w:rsidR="00207385" w:rsidRPr="00207385" w:rsidTr="00207385">
        <w:trPr>
          <w:trHeight w:val="1032"/>
        </w:trPr>
        <w:tc>
          <w:tcPr>
            <w:tcW w:w="2660" w:type="dxa"/>
          </w:tcPr>
          <w:p w:rsidR="00207385" w:rsidRPr="00207385" w:rsidRDefault="00207385">
            <w:pPr>
              <w:pStyle w:val="Default"/>
            </w:pPr>
            <w:r w:rsidRPr="00207385">
              <w:t xml:space="preserve">2. </w:t>
            </w:r>
          </w:p>
        </w:tc>
        <w:tc>
          <w:tcPr>
            <w:tcW w:w="6776" w:type="dxa"/>
          </w:tcPr>
          <w:p w:rsidR="00207385" w:rsidRPr="00207385" w:rsidRDefault="00207385">
            <w:pPr>
              <w:pStyle w:val="Default"/>
            </w:pPr>
            <w:r w:rsidRPr="00207385">
              <w:t xml:space="preserve">Increase excess; </w:t>
            </w:r>
          </w:p>
          <w:p w:rsidR="00207385" w:rsidRPr="00207385" w:rsidRDefault="00207385">
            <w:pPr>
              <w:pStyle w:val="Default"/>
            </w:pPr>
            <w:r w:rsidRPr="00207385">
              <w:t xml:space="preserve">Lower annual mileage; </w:t>
            </w:r>
          </w:p>
          <w:p w:rsidR="00207385" w:rsidRPr="00207385" w:rsidRDefault="00207385">
            <w:pPr>
              <w:pStyle w:val="Default"/>
            </w:pPr>
            <w:r w:rsidRPr="00207385">
              <w:t xml:space="preserve">Lower car insurance group; </w:t>
            </w:r>
          </w:p>
          <w:p w:rsidR="00207385" w:rsidRPr="00207385" w:rsidRDefault="00207385">
            <w:pPr>
              <w:pStyle w:val="Default"/>
            </w:pPr>
            <w:r w:rsidRPr="00207385">
              <w:t xml:space="preserve">Lower engine cylinder capacity; </w:t>
            </w:r>
          </w:p>
          <w:p w:rsidR="00207385" w:rsidRPr="00207385" w:rsidRDefault="00207385">
            <w:pPr>
              <w:pStyle w:val="Default"/>
            </w:pPr>
            <w:r w:rsidRPr="00207385">
              <w:t xml:space="preserve">black box fitted; </w:t>
            </w:r>
          </w:p>
          <w:p w:rsidR="00207385" w:rsidRPr="00207385" w:rsidRDefault="00207385">
            <w:pPr>
              <w:pStyle w:val="Default"/>
            </w:pPr>
            <w:r w:rsidRPr="00207385">
              <w:t xml:space="preserve">remove modifications; </w:t>
            </w:r>
          </w:p>
          <w:p w:rsidR="00207385" w:rsidRPr="00207385" w:rsidRDefault="00207385">
            <w:pPr>
              <w:pStyle w:val="Default"/>
            </w:pPr>
            <w:r w:rsidRPr="00207385">
              <w:t xml:space="preserve">park in locked garage at night if available; and </w:t>
            </w:r>
          </w:p>
          <w:p w:rsidR="00207385" w:rsidRPr="00207385" w:rsidRDefault="00207385">
            <w:pPr>
              <w:pStyle w:val="Default"/>
            </w:pPr>
            <w:proofErr w:type="gramStart"/>
            <w:r w:rsidRPr="00207385">
              <w:t>where</w:t>
            </w:r>
            <w:proofErr w:type="gramEnd"/>
            <w:r w:rsidRPr="00207385">
              <w:t xml:space="preserve"> you live. </w:t>
            </w:r>
          </w:p>
          <w:p w:rsidR="00207385" w:rsidRPr="00207385" w:rsidRDefault="00207385">
            <w:pPr>
              <w:pStyle w:val="Default"/>
            </w:pPr>
          </w:p>
        </w:tc>
      </w:tr>
      <w:tr w:rsidR="00207385" w:rsidRPr="00207385" w:rsidTr="00207385">
        <w:trPr>
          <w:trHeight w:val="653"/>
        </w:trPr>
        <w:tc>
          <w:tcPr>
            <w:tcW w:w="2660" w:type="dxa"/>
          </w:tcPr>
          <w:p w:rsidR="00207385" w:rsidRPr="00207385" w:rsidRDefault="00207385">
            <w:pPr>
              <w:pStyle w:val="Default"/>
            </w:pPr>
            <w:r w:rsidRPr="00207385">
              <w:t xml:space="preserve">3. </w:t>
            </w:r>
          </w:p>
        </w:tc>
        <w:tc>
          <w:tcPr>
            <w:tcW w:w="6776" w:type="dxa"/>
          </w:tcPr>
          <w:p w:rsidR="00207385" w:rsidRPr="00207385" w:rsidRDefault="00207385">
            <w:pPr>
              <w:pStyle w:val="Default"/>
            </w:pPr>
            <w:r w:rsidRPr="00207385">
              <w:t xml:space="preserve">It is a legal requirement- Road Traffic Act 1988; </w:t>
            </w:r>
          </w:p>
          <w:p w:rsidR="00207385" w:rsidRPr="00207385" w:rsidRDefault="00207385">
            <w:pPr>
              <w:pStyle w:val="Default"/>
            </w:pPr>
            <w:r w:rsidRPr="00207385">
              <w:t xml:space="preserve">Required for taxing your vehicle; </w:t>
            </w:r>
          </w:p>
          <w:p w:rsidR="00207385" w:rsidRPr="00207385" w:rsidRDefault="00207385">
            <w:pPr>
              <w:pStyle w:val="Default"/>
            </w:pPr>
            <w:r w:rsidRPr="00207385">
              <w:t xml:space="preserve">Protects you, your vehicle and other motorists against liability in the event of a collision; and </w:t>
            </w:r>
          </w:p>
          <w:p w:rsidR="00207385" w:rsidRPr="00207385" w:rsidRDefault="00207385">
            <w:pPr>
              <w:pStyle w:val="Default"/>
            </w:pPr>
            <w:r w:rsidRPr="00207385">
              <w:t xml:space="preserve">Compensation to cover any injuries caused to people or their property. </w:t>
            </w:r>
          </w:p>
          <w:p w:rsidR="00207385" w:rsidRPr="00207385" w:rsidRDefault="00207385">
            <w:pPr>
              <w:pStyle w:val="Default"/>
            </w:pPr>
          </w:p>
        </w:tc>
      </w:tr>
      <w:tr w:rsidR="00207385" w:rsidRPr="00207385" w:rsidTr="00207385">
        <w:trPr>
          <w:trHeight w:val="779"/>
        </w:trPr>
        <w:tc>
          <w:tcPr>
            <w:tcW w:w="2660" w:type="dxa"/>
          </w:tcPr>
          <w:p w:rsidR="00207385" w:rsidRPr="00207385" w:rsidRDefault="00207385">
            <w:pPr>
              <w:pStyle w:val="Default"/>
            </w:pPr>
            <w:r w:rsidRPr="00207385">
              <w:t xml:space="preserve">4. </w:t>
            </w:r>
          </w:p>
        </w:tc>
        <w:tc>
          <w:tcPr>
            <w:tcW w:w="6776" w:type="dxa"/>
          </w:tcPr>
          <w:p w:rsidR="00207385" w:rsidRPr="00207385" w:rsidRDefault="00207385">
            <w:pPr>
              <w:pStyle w:val="Default"/>
            </w:pPr>
            <w:r w:rsidRPr="00207385">
              <w:t xml:space="preserve">Max fine £5000; </w:t>
            </w:r>
          </w:p>
          <w:p w:rsidR="00207385" w:rsidRPr="00207385" w:rsidRDefault="00207385">
            <w:pPr>
              <w:pStyle w:val="Default"/>
            </w:pPr>
            <w:r w:rsidRPr="00207385">
              <w:t xml:space="preserve">Added 6-8 penalty points; </w:t>
            </w:r>
          </w:p>
          <w:p w:rsidR="00207385" w:rsidRPr="00207385" w:rsidRDefault="00207385">
            <w:pPr>
              <w:pStyle w:val="Default"/>
            </w:pPr>
            <w:r w:rsidRPr="00207385">
              <w:t xml:space="preserve">Harsher sentences exist for people who injure or kill someone while driving with no insurance; </w:t>
            </w:r>
          </w:p>
          <w:p w:rsidR="00207385" w:rsidRPr="00207385" w:rsidRDefault="00207385">
            <w:pPr>
              <w:pStyle w:val="Default"/>
            </w:pPr>
            <w:r w:rsidRPr="00207385">
              <w:t xml:space="preserve">Vehicle may be seized; and </w:t>
            </w:r>
          </w:p>
          <w:p w:rsidR="00207385" w:rsidRPr="00207385" w:rsidRDefault="00207385">
            <w:pPr>
              <w:pStyle w:val="Default"/>
            </w:pPr>
            <w:r w:rsidRPr="00207385">
              <w:t xml:space="preserve">Vehicle may be seized and crushed. </w:t>
            </w:r>
          </w:p>
          <w:p w:rsidR="00207385" w:rsidRPr="00207385" w:rsidRDefault="00207385">
            <w:pPr>
              <w:pStyle w:val="Default"/>
            </w:pPr>
          </w:p>
        </w:tc>
      </w:tr>
      <w:tr w:rsidR="00207385" w:rsidRPr="00207385" w:rsidTr="00207385">
        <w:trPr>
          <w:trHeight w:val="652"/>
        </w:trPr>
        <w:tc>
          <w:tcPr>
            <w:tcW w:w="2660" w:type="dxa"/>
          </w:tcPr>
          <w:p w:rsidR="00207385" w:rsidRPr="00207385" w:rsidRDefault="00207385">
            <w:pPr>
              <w:pStyle w:val="Default"/>
            </w:pPr>
            <w:r w:rsidRPr="00207385">
              <w:t xml:space="preserve">5. </w:t>
            </w:r>
          </w:p>
        </w:tc>
        <w:tc>
          <w:tcPr>
            <w:tcW w:w="6776" w:type="dxa"/>
          </w:tcPr>
          <w:p w:rsidR="00207385" w:rsidRPr="00207385" w:rsidRDefault="00207385">
            <w:pPr>
              <w:pStyle w:val="Default"/>
            </w:pPr>
            <w:r w:rsidRPr="00207385">
              <w:t xml:space="preserve">Driver’s name; </w:t>
            </w:r>
          </w:p>
          <w:p w:rsidR="00207385" w:rsidRPr="00207385" w:rsidRDefault="00207385">
            <w:pPr>
              <w:pStyle w:val="Default"/>
            </w:pPr>
            <w:r w:rsidRPr="00207385">
              <w:t xml:space="preserve">Driver’s address; </w:t>
            </w:r>
          </w:p>
          <w:p w:rsidR="00207385" w:rsidRPr="00207385" w:rsidRDefault="00207385">
            <w:pPr>
              <w:pStyle w:val="Default"/>
            </w:pPr>
            <w:r w:rsidRPr="00207385">
              <w:t xml:space="preserve">Name and address of vehicle owner (if different from above) </w:t>
            </w:r>
          </w:p>
          <w:p w:rsidR="00207385" w:rsidRPr="00207385" w:rsidRDefault="00207385">
            <w:pPr>
              <w:pStyle w:val="Default"/>
            </w:pPr>
            <w:r w:rsidRPr="00207385">
              <w:t xml:space="preserve">Telephone numbers; and </w:t>
            </w:r>
          </w:p>
          <w:p w:rsidR="00207385" w:rsidRPr="00207385" w:rsidRDefault="00207385">
            <w:pPr>
              <w:pStyle w:val="Default"/>
            </w:pPr>
            <w:r w:rsidRPr="00207385">
              <w:t xml:space="preserve">Vehicle registration number. </w:t>
            </w:r>
          </w:p>
        </w:tc>
      </w:tr>
    </w:tbl>
    <w:p w:rsidR="005B4323" w:rsidRDefault="005B4323" w:rsidP="005B4323">
      <w:pPr>
        <w:rPr>
          <w:rFonts w:ascii="Arial" w:hAnsi="Arial" w:cs="Arial"/>
          <w:b/>
          <w:sz w:val="28"/>
          <w:szCs w:val="28"/>
        </w:rPr>
      </w:pPr>
    </w:p>
    <w:p w:rsidR="005B4323" w:rsidRDefault="005B4323" w:rsidP="005B4323">
      <w:pPr>
        <w:rPr>
          <w:rFonts w:ascii="Arial" w:hAnsi="Arial" w:cs="Arial"/>
          <w:b/>
          <w:sz w:val="28"/>
          <w:szCs w:val="28"/>
        </w:rPr>
      </w:pPr>
    </w:p>
    <w:p w:rsidR="005B4323" w:rsidRDefault="005B4323" w:rsidP="005B4323">
      <w:pPr>
        <w:rPr>
          <w:rFonts w:ascii="Arial" w:hAnsi="Arial" w:cs="Arial"/>
          <w:b/>
          <w:sz w:val="28"/>
          <w:szCs w:val="28"/>
        </w:rPr>
      </w:pPr>
    </w:p>
    <w:p w:rsidR="005B4323" w:rsidRDefault="005B4323" w:rsidP="005B4323">
      <w:pPr>
        <w:rPr>
          <w:rFonts w:ascii="Arial" w:hAnsi="Arial" w:cs="Arial"/>
          <w:b/>
          <w:sz w:val="28"/>
          <w:szCs w:val="28"/>
        </w:rPr>
      </w:pPr>
    </w:p>
    <w:p w:rsidR="005B4323" w:rsidRDefault="005B4323" w:rsidP="005B4323">
      <w:pPr>
        <w:rPr>
          <w:rFonts w:ascii="Arial" w:hAnsi="Arial" w:cs="Arial"/>
          <w:b/>
          <w:sz w:val="28"/>
          <w:szCs w:val="28"/>
        </w:rPr>
      </w:pPr>
    </w:p>
    <w:p w:rsidR="005B4323" w:rsidRDefault="005B4323" w:rsidP="005B4323">
      <w:pPr>
        <w:rPr>
          <w:rFonts w:ascii="Arial" w:hAnsi="Arial" w:cs="Arial"/>
          <w:b/>
          <w:sz w:val="28"/>
          <w:szCs w:val="28"/>
        </w:rPr>
      </w:pPr>
    </w:p>
    <w:p w:rsidR="005B4323" w:rsidRDefault="005B4323" w:rsidP="005B4323">
      <w:pPr>
        <w:rPr>
          <w:rFonts w:ascii="Arial" w:hAnsi="Arial" w:cs="Arial"/>
          <w:b/>
          <w:sz w:val="28"/>
          <w:szCs w:val="28"/>
        </w:rPr>
      </w:pPr>
      <w:r>
        <w:rPr>
          <w:rFonts w:ascii="Arial" w:hAnsi="Arial" w:cs="Arial"/>
          <w:b/>
          <w:sz w:val="28"/>
          <w:szCs w:val="28"/>
        </w:rPr>
        <w:lastRenderedPageBreak/>
        <w:t>Task Sheet 3</w:t>
      </w:r>
    </w:p>
    <w:p w:rsidR="005B4323" w:rsidRDefault="005B4323" w:rsidP="005B4323">
      <w:pPr>
        <w:rPr>
          <w:rFonts w:ascii="Arial" w:hAnsi="Arial" w:cs="Arial"/>
          <w:b/>
          <w:sz w:val="28"/>
          <w:szCs w:val="28"/>
        </w:rPr>
      </w:pPr>
    </w:p>
    <w:p w:rsidR="005B4323" w:rsidRDefault="00BD07B8" w:rsidP="005B4323">
      <w:pPr>
        <w:jc w:val="center"/>
        <w:rPr>
          <w:rFonts w:ascii="Arial" w:hAnsi="Arial" w:cs="Arial"/>
          <w:b/>
          <w:sz w:val="28"/>
          <w:szCs w:val="28"/>
        </w:rPr>
      </w:pPr>
      <w:r w:rsidRPr="00BD07B8">
        <w:rPr>
          <w:rFonts w:ascii="Arial" w:hAnsi="Arial" w:cs="Arial"/>
          <w:b/>
          <w:noProof/>
          <w:sz w:val="28"/>
          <w:szCs w:val="28"/>
          <w:lang w:eastAsia="en-GB"/>
        </w:rPr>
        <w:drawing>
          <wp:inline distT="0" distB="0" distL="0" distR="0">
            <wp:extent cx="5772150" cy="31718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l="13002" t="21180" r="16159" b="13082"/>
                    <a:stretch>
                      <a:fillRect/>
                    </a:stretch>
                  </pic:blipFill>
                  <pic:spPr bwMode="auto">
                    <a:xfrm>
                      <a:off x="0" y="0"/>
                      <a:ext cx="5805406" cy="3190099"/>
                    </a:xfrm>
                    <a:prstGeom prst="rect">
                      <a:avLst/>
                    </a:prstGeom>
                    <a:noFill/>
                    <a:ln w="9525">
                      <a:noFill/>
                      <a:miter lim="800000"/>
                      <a:headEnd/>
                      <a:tailEnd/>
                    </a:ln>
                  </pic:spPr>
                </pic:pic>
              </a:graphicData>
            </a:graphic>
          </wp:inline>
        </w:drawing>
      </w:r>
    </w:p>
    <w:p w:rsidR="00BD07B8" w:rsidRDefault="00BD07B8" w:rsidP="005B4323">
      <w:pPr>
        <w:jc w:val="center"/>
        <w:rPr>
          <w:rFonts w:ascii="Arial" w:hAnsi="Arial" w:cs="Arial"/>
          <w:b/>
          <w:sz w:val="28"/>
          <w:szCs w:val="28"/>
        </w:rPr>
      </w:pPr>
    </w:p>
    <w:p w:rsidR="00BD07B8" w:rsidRDefault="00BD07B8" w:rsidP="00BD07B8">
      <w:pPr>
        <w:rPr>
          <w:rFonts w:ascii="Arial" w:hAnsi="Arial" w:cs="Arial"/>
          <w:b/>
          <w:sz w:val="28"/>
          <w:szCs w:val="28"/>
        </w:rPr>
      </w:pPr>
      <w:r>
        <w:rPr>
          <w:rFonts w:ascii="Arial" w:hAnsi="Arial" w:cs="Arial"/>
          <w:b/>
          <w:sz w:val="28"/>
          <w:szCs w:val="28"/>
        </w:rPr>
        <w:t>Task Sheet 4</w:t>
      </w:r>
    </w:p>
    <w:p w:rsidR="00BD07B8" w:rsidRDefault="00BD07B8" w:rsidP="00BD07B8">
      <w:pPr>
        <w:rPr>
          <w:rFonts w:ascii="Arial" w:hAnsi="Arial" w:cs="Arial"/>
          <w:sz w:val="24"/>
          <w:szCs w:val="24"/>
        </w:rPr>
      </w:pPr>
      <w:r>
        <w:rPr>
          <w:rFonts w:ascii="Arial" w:hAnsi="Arial" w:cs="Arial"/>
          <w:sz w:val="24"/>
          <w:szCs w:val="24"/>
        </w:rPr>
        <w:t>The figures below were obta</w:t>
      </w:r>
      <w:r w:rsidR="009E1403">
        <w:rPr>
          <w:rFonts w:ascii="Arial" w:hAnsi="Arial" w:cs="Arial"/>
          <w:sz w:val="24"/>
          <w:szCs w:val="24"/>
        </w:rPr>
        <w:t>ined from moneysupermarket.com- NI costs may be higher.</w:t>
      </w:r>
    </w:p>
    <w:p w:rsidR="00BD07B8" w:rsidRDefault="00BD07B8" w:rsidP="00BD07B8">
      <w:pPr>
        <w:rPr>
          <w:rFonts w:ascii="Arial" w:hAnsi="Arial" w:cs="Arial"/>
          <w:sz w:val="24"/>
          <w:szCs w:val="24"/>
        </w:rPr>
      </w:pPr>
      <w:r>
        <w:rPr>
          <w:rFonts w:ascii="Arial" w:hAnsi="Arial" w:cs="Arial"/>
          <w:sz w:val="24"/>
          <w:szCs w:val="24"/>
        </w:rPr>
        <w:t>You may wish to put the details of a different vehicle into the website to make it appropriate to your students.</w:t>
      </w:r>
    </w:p>
    <w:p w:rsidR="00BD07B8" w:rsidRDefault="00BD07B8" w:rsidP="00BD07B8">
      <w:pPr>
        <w:pStyle w:val="ListParagraph"/>
        <w:numPr>
          <w:ilvl w:val="0"/>
          <w:numId w:val="7"/>
        </w:numPr>
        <w:rPr>
          <w:rFonts w:ascii="Arial" w:hAnsi="Arial" w:cs="Arial"/>
          <w:sz w:val="24"/>
          <w:szCs w:val="24"/>
        </w:rPr>
      </w:pPr>
      <w:r>
        <w:rPr>
          <w:rFonts w:ascii="Arial" w:hAnsi="Arial" w:cs="Arial"/>
          <w:sz w:val="24"/>
          <w:szCs w:val="24"/>
        </w:rPr>
        <w:t>What would the cost of his insurance be if he parked it in his drive at night instead of in a locked garage?</w:t>
      </w:r>
    </w:p>
    <w:p w:rsidR="00BD07B8" w:rsidRPr="00BD07B8" w:rsidRDefault="00BD07B8" w:rsidP="00BD07B8">
      <w:pPr>
        <w:ind w:left="720"/>
        <w:rPr>
          <w:rFonts w:ascii="Arial" w:hAnsi="Arial" w:cs="Arial"/>
          <w:sz w:val="24"/>
          <w:szCs w:val="24"/>
        </w:rPr>
      </w:pPr>
      <w:r>
        <w:rPr>
          <w:rFonts w:ascii="Arial" w:hAnsi="Arial" w:cs="Arial"/>
          <w:sz w:val="24"/>
          <w:szCs w:val="24"/>
        </w:rPr>
        <w:t>£2635.00 (an increase of £130)</w:t>
      </w:r>
    </w:p>
    <w:p w:rsidR="00BD07B8" w:rsidRDefault="00BD07B8" w:rsidP="00BD07B8">
      <w:pPr>
        <w:pStyle w:val="ListParagraph"/>
        <w:rPr>
          <w:rFonts w:ascii="Arial" w:hAnsi="Arial" w:cs="Arial"/>
          <w:sz w:val="24"/>
          <w:szCs w:val="24"/>
        </w:rPr>
      </w:pPr>
    </w:p>
    <w:p w:rsidR="00BD07B8" w:rsidRDefault="00BD07B8" w:rsidP="00BD07B8">
      <w:pPr>
        <w:pStyle w:val="ListParagraph"/>
        <w:numPr>
          <w:ilvl w:val="0"/>
          <w:numId w:val="7"/>
        </w:numPr>
        <w:rPr>
          <w:rFonts w:ascii="Arial" w:hAnsi="Arial" w:cs="Arial"/>
          <w:sz w:val="24"/>
          <w:szCs w:val="24"/>
        </w:rPr>
      </w:pPr>
      <w:r>
        <w:rPr>
          <w:rFonts w:ascii="Arial" w:hAnsi="Arial" w:cs="Arial"/>
          <w:sz w:val="24"/>
          <w:szCs w:val="24"/>
        </w:rPr>
        <w:t>What would the cost of his insurance be if he had 3 penalty points and a £90 fine for a speeding offence?</w:t>
      </w:r>
    </w:p>
    <w:p w:rsidR="00BD07B8" w:rsidRDefault="00BD07B8" w:rsidP="00BD07B8">
      <w:pPr>
        <w:pStyle w:val="ListParagraph"/>
        <w:rPr>
          <w:rFonts w:ascii="Arial" w:hAnsi="Arial" w:cs="Arial"/>
          <w:sz w:val="24"/>
          <w:szCs w:val="24"/>
        </w:rPr>
      </w:pPr>
    </w:p>
    <w:p w:rsidR="00BD07B8" w:rsidRDefault="00BD07B8" w:rsidP="00BD07B8">
      <w:pPr>
        <w:pStyle w:val="ListParagraph"/>
        <w:rPr>
          <w:rFonts w:ascii="Arial" w:hAnsi="Arial" w:cs="Arial"/>
          <w:sz w:val="24"/>
          <w:szCs w:val="24"/>
        </w:rPr>
      </w:pPr>
      <w:r>
        <w:rPr>
          <w:rFonts w:ascii="Arial" w:hAnsi="Arial" w:cs="Arial"/>
          <w:sz w:val="24"/>
          <w:szCs w:val="24"/>
        </w:rPr>
        <w:t>£2974.00 (an increase of £469)</w:t>
      </w:r>
    </w:p>
    <w:p w:rsidR="00BD07B8" w:rsidRPr="00BD07B8" w:rsidRDefault="00BD07B8" w:rsidP="00BD07B8">
      <w:pPr>
        <w:pStyle w:val="ListParagraph"/>
        <w:rPr>
          <w:rFonts w:ascii="Arial" w:hAnsi="Arial" w:cs="Arial"/>
          <w:sz w:val="24"/>
          <w:szCs w:val="24"/>
        </w:rPr>
      </w:pPr>
    </w:p>
    <w:p w:rsidR="00BD07B8" w:rsidRDefault="00BD07B8" w:rsidP="00BD07B8">
      <w:pPr>
        <w:pStyle w:val="ListParagraph"/>
        <w:numPr>
          <w:ilvl w:val="0"/>
          <w:numId w:val="7"/>
        </w:numPr>
        <w:rPr>
          <w:rFonts w:ascii="Arial" w:hAnsi="Arial" w:cs="Arial"/>
          <w:sz w:val="24"/>
          <w:szCs w:val="24"/>
        </w:rPr>
      </w:pPr>
      <w:r>
        <w:rPr>
          <w:rFonts w:ascii="Arial" w:hAnsi="Arial" w:cs="Arial"/>
          <w:sz w:val="24"/>
          <w:szCs w:val="24"/>
        </w:rPr>
        <w:t>What would the cost of his insurance be if he modified his vehicle by adding a rear spoiler, body kit, alloy wheels, wider tyres and lowered the car suspension?</w:t>
      </w:r>
    </w:p>
    <w:p w:rsidR="00BD07B8" w:rsidRDefault="00BD07B8" w:rsidP="00BD07B8">
      <w:pPr>
        <w:pStyle w:val="ListParagraph"/>
        <w:rPr>
          <w:rFonts w:ascii="Arial" w:hAnsi="Arial" w:cs="Arial"/>
          <w:sz w:val="24"/>
          <w:szCs w:val="24"/>
        </w:rPr>
      </w:pPr>
    </w:p>
    <w:p w:rsidR="00BD07B8" w:rsidRPr="00BD07B8" w:rsidRDefault="00BD07B8" w:rsidP="00BD07B8">
      <w:pPr>
        <w:pStyle w:val="ListParagraph"/>
        <w:rPr>
          <w:rFonts w:ascii="Arial" w:hAnsi="Arial" w:cs="Arial"/>
          <w:sz w:val="24"/>
          <w:szCs w:val="24"/>
        </w:rPr>
      </w:pPr>
      <w:r>
        <w:rPr>
          <w:rFonts w:ascii="Arial" w:hAnsi="Arial" w:cs="Arial"/>
          <w:sz w:val="24"/>
          <w:szCs w:val="24"/>
        </w:rPr>
        <w:lastRenderedPageBreak/>
        <w:t>£4312.00 (an increase of £1807)</w:t>
      </w:r>
    </w:p>
    <w:p w:rsidR="00BD07B8" w:rsidRDefault="00BD07B8" w:rsidP="00BD07B8">
      <w:pPr>
        <w:pStyle w:val="ListParagraph"/>
        <w:numPr>
          <w:ilvl w:val="0"/>
          <w:numId w:val="7"/>
        </w:numPr>
        <w:rPr>
          <w:rFonts w:ascii="Arial" w:hAnsi="Arial" w:cs="Arial"/>
          <w:sz w:val="24"/>
          <w:szCs w:val="24"/>
        </w:rPr>
      </w:pPr>
      <w:r>
        <w:rPr>
          <w:rFonts w:ascii="Arial" w:hAnsi="Arial" w:cs="Arial"/>
          <w:sz w:val="24"/>
          <w:szCs w:val="24"/>
        </w:rPr>
        <w:t>What would the cost of his insurance be if he parked his car in the drive at night, had 3 penalty points and a £90 fine for a speeding offence and modified his vehicle by adding a rear spoiler, body kit, alloy wheels, wider tyres and lowered the car suspension?</w:t>
      </w:r>
    </w:p>
    <w:p w:rsidR="00BD07B8" w:rsidRDefault="00BD07B8" w:rsidP="00BD07B8">
      <w:pPr>
        <w:ind w:left="720"/>
        <w:rPr>
          <w:rFonts w:ascii="Arial" w:hAnsi="Arial" w:cs="Arial"/>
          <w:sz w:val="24"/>
          <w:szCs w:val="24"/>
        </w:rPr>
      </w:pPr>
      <w:r>
        <w:rPr>
          <w:rFonts w:ascii="Arial" w:hAnsi="Arial" w:cs="Arial"/>
          <w:sz w:val="24"/>
          <w:szCs w:val="24"/>
        </w:rPr>
        <w:t>£5392.00 (an increase of £2887)</w:t>
      </w:r>
    </w:p>
    <w:p w:rsidR="004A1173" w:rsidRDefault="004A1173" w:rsidP="00BD07B8">
      <w:pPr>
        <w:ind w:left="720"/>
        <w:rPr>
          <w:rFonts w:ascii="Arial" w:hAnsi="Arial" w:cs="Arial"/>
          <w:sz w:val="24"/>
          <w:szCs w:val="24"/>
        </w:rPr>
      </w:pPr>
    </w:p>
    <w:p w:rsidR="004A1173" w:rsidRDefault="004A1173" w:rsidP="00BD07B8">
      <w:pPr>
        <w:ind w:left="720"/>
        <w:rPr>
          <w:rFonts w:ascii="Arial" w:hAnsi="Arial" w:cs="Arial"/>
          <w:sz w:val="24"/>
          <w:szCs w:val="24"/>
        </w:rPr>
      </w:pPr>
    </w:p>
    <w:p w:rsidR="004A1173" w:rsidRDefault="004A1173" w:rsidP="00BD07B8">
      <w:pPr>
        <w:ind w:left="720"/>
        <w:rPr>
          <w:rFonts w:ascii="Arial" w:hAnsi="Arial" w:cs="Arial"/>
          <w:sz w:val="24"/>
          <w:szCs w:val="24"/>
        </w:rPr>
        <w:sectPr w:rsidR="004A1173" w:rsidSect="00425670">
          <w:footerReference w:type="default" r:id="rId8"/>
          <w:pgSz w:w="11906" w:h="16838"/>
          <w:pgMar w:top="1440" w:right="1440" w:bottom="1440" w:left="1440" w:header="708" w:footer="708" w:gutter="0"/>
          <w:cols w:space="708"/>
          <w:docGrid w:linePitch="360"/>
        </w:sectPr>
      </w:pPr>
    </w:p>
    <w:p w:rsidR="004A1173" w:rsidRDefault="00E46222" w:rsidP="004A1173">
      <w:pPr>
        <w:ind w:left="720"/>
        <w:jc w:val="center"/>
        <w:rPr>
          <w:rFonts w:ascii="Arial" w:hAnsi="Arial" w:cs="Arial"/>
          <w:sz w:val="24"/>
          <w:szCs w:val="24"/>
        </w:rPr>
      </w:pPr>
      <w:r w:rsidRPr="00E46222">
        <w:rPr>
          <w:rFonts w:ascii="Arial" w:hAnsi="Arial" w:cs="Arial"/>
          <w:sz w:val="24"/>
          <w:szCs w:val="24"/>
        </w:rPr>
        <w:lastRenderedPageBreak/>
        <w:drawing>
          <wp:inline distT="0" distB="0" distL="0" distR="0" wp14:anchorId="449CDF83" wp14:editId="5733E811">
            <wp:extent cx="7404098" cy="555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28455" cy="5571343"/>
                    </a:xfrm>
                    <a:prstGeom prst="rect">
                      <a:avLst/>
                    </a:prstGeom>
                  </pic:spPr>
                </pic:pic>
              </a:graphicData>
            </a:graphic>
          </wp:inline>
        </w:drawing>
      </w:r>
      <w:r w:rsidR="00406DDB">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7" type="#_x0000_t202" style="position:absolute;left:0;text-align:left;margin-left:-1.3pt;margin-top:-2.25pt;width:89.95pt;height:34.75pt;z-index:251659264;mso-position-horizontal-relative:text;mso-position-vertical-relative:text;mso-width-relative:margin;mso-height-relative:margin">
            <v:textbox>
              <w:txbxContent>
                <w:p w:rsidR="004A1173" w:rsidRPr="00E650C2" w:rsidRDefault="004A1173" w:rsidP="004A1173">
                  <w:pPr>
                    <w:rPr>
                      <w:sz w:val="44"/>
                      <w:szCs w:val="44"/>
                    </w:rPr>
                  </w:pPr>
                  <w:r w:rsidRPr="00E650C2">
                    <w:rPr>
                      <w:sz w:val="44"/>
                      <w:szCs w:val="44"/>
                    </w:rPr>
                    <w:t>Annex A</w:t>
                  </w:r>
                </w:p>
              </w:txbxContent>
            </v:textbox>
          </v:shape>
        </w:pict>
      </w:r>
    </w:p>
    <w:p w:rsidR="004A1173" w:rsidRPr="00BD07B8" w:rsidRDefault="00406DDB" w:rsidP="004A1173">
      <w:pPr>
        <w:ind w:left="720"/>
        <w:jc w:val="center"/>
        <w:rPr>
          <w:rFonts w:ascii="Arial" w:hAnsi="Arial" w:cs="Arial"/>
          <w:sz w:val="24"/>
          <w:szCs w:val="24"/>
        </w:rPr>
      </w:pPr>
      <w:bookmarkStart w:id="0" w:name="_GoBack"/>
      <w:r w:rsidRPr="00406DDB">
        <w:rPr>
          <w:rFonts w:ascii="Arial" w:hAnsi="Arial" w:cs="Arial"/>
          <w:sz w:val="24"/>
          <w:szCs w:val="24"/>
        </w:rPr>
        <w:lastRenderedPageBreak/>
        <w:drawing>
          <wp:inline distT="0" distB="0" distL="0" distR="0" wp14:anchorId="05BD0BF6" wp14:editId="1DBC72EC">
            <wp:extent cx="7442198" cy="558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99651" cy="5624740"/>
                    </a:xfrm>
                    <a:prstGeom prst="rect">
                      <a:avLst/>
                    </a:prstGeom>
                  </pic:spPr>
                </pic:pic>
              </a:graphicData>
            </a:graphic>
          </wp:inline>
        </w:drawing>
      </w:r>
      <w:bookmarkEnd w:id="0"/>
      <w:r>
        <w:rPr>
          <w:rFonts w:ascii="Arial" w:hAnsi="Arial" w:cs="Arial"/>
          <w:noProof/>
          <w:sz w:val="24"/>
          <w:szCs w:val="24"/>
          <w:lang w:eastAsia="en-GB"/>
        </w:rPr>
        <w:pict>
          <v:shape id="_x0000_s1026" type="#_x0000_t202" style="position:absolute;left:0;text-align:left;margin-left:-13.3pt;margin-top:-14.25pt;width:89.95pt;height:34.75pt;z-index:251658240;mso-position-horizontal-relative:text;mso-position-vertical-relative:text;mso-width-relative:margin;mso-height-relative:margin">
            <v:textbox>
              <w:txbxContent>
                <w:p w:rsidR="004A1173" w:rsidRPr="00E650C2" w:rsidRDefault="004A1173" w:rsidP="004A1173">
                  <w:pPr>
                    <w:rPr>
                      <w:sz w:val="44"/>
                      <w:szCs w:val="44"/>
                    </w:rPr>
                  </w:pPr>
                  <w:r w:rsidRPr="00E650C2">
                    <w:rPr>
                      <w:sz w:val="44"/>
                      <w:szCs w:val="44"/>
                    </w:rPr>
                    <w:t xml:space="preserve">Annex </w:t>
                  </w:r>
                  <w:r>
                    <w:rPr>
                      <w:sz w:val="44"/>
                      <w:szCs w:val="44"/>
                    </w:rPr>
                    <w:t>B</w:t>
                  </w:r>
                </w:p>
              </w:txbxContent>
            </v:textbox>
          </v:shape>
        </w:pict>
      </w:r>
    </w:p>
    <w:sectPr w:rsidR="004A1173" w:rsidRPr="00BD07B8" w:rsidSect="004A11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2E" w:rsidRDefault="0045362E" w:rsidP="0045362E">
      <w:pPr>
        <w:spacing w:after="0" w:line="240" w:lineRule="auto"/>
      </w:pPr>
      <w:r>
        <w:separator/>
      </w:r>
    </w:p>
  </w:endnote>
  <w:endnote w:type="continuationSeparator" w:id="0">
    <w:p w:rsidR="0045362E" w:rsidRDefault="0045362E" w:rsidP="0045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62E" w:rsidRDefault="0045362E" w:rsidP="0045362E">
    <w:pPr>
      <w:pStyle w:val="Default"/>
      <w:spacing w:line="25" w:lineRule="atLeast"/>
      <w:jc w:val="center"/>
    </w:pPr>
    <w:r>
      <w:rPr>
        <w:b/>
        <w:bCs/>
      </w:rPr>
      <w:t>For further information on all aspects of road safety for all road users – see ‘The Highway Code’ at https://www.nidirect.gov.uk/articles/highway-code</w:t>
    </w:r>
  </w:p>
  <w:p w:rsidR="0045362E" w:rsidRDefault="00453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2E" w:rsidRDefault="0045362E" w:rsidP="0045362E">
      <w:pPr>
        <w:spacing w:after="0" w:line="240" w:lineRule="auto"/>
      </w:pPr>
      <w:r>
        <w:separator/>
      </w:r>
    </w:p>
  </w:footnote>
  <w:footnote w:type="continuationSeparator" w:id="0">
    <w:p w:rsidR="0045362E" w:rsidRDefault="0045362E" w:rsidP="00453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359B"/>
    <w:multiLevelType w:val="hybridMultilevel"/>
    <w:tmpl w:val="96F0F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95F8F"/>
    <w:multiLevelType w:val="hybridMultilevel"/>
    <w:tmpl w:val="E42AD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1EFB"/>
    <w:multiLevelType w:val="hybridMultilevel"/>
    <w:tmpl w:val="518C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21C47"/>
    <w:multiLevelType w:val="hybridMultilevel"/>
    <w:tmpl w:val="DC703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405E"/>
    <w:multiLevelType w:val="hybridMultilevel"/>
    <w:tmpl w:val="1BF295F0"/>
    <w:lvl w:ilvl="0" w:tplc="942E50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64477A"/>
    <w:multiLevelType w:val="hybridMultilevel"/>
    <w:tmpl w:val="2F948CD8"/>
    <w:lvl w:ilvl="0" w:tplc="CD6058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3B6E70"/>
    <w:multiLevelType w:val="hybridMultilevel"/>
    <w:tmpl w:val="F6885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3D4A"/>
    <w:rsid w:val="001223D6"/>
    <w:rsid w:val="00207385"/>
    <w:rsid w:val="00403D4A"/>
    <w:rsid w:val="00406DDB"/>
    <w:rsid w:val="00424A2E"/>
    <w:rsid w:val="00425670"/>
    <w:rsid w:val="0045362E"/>
    <w:rsid w:val="004A1173"/>
    <w:rsid w:val="005B4323"/>
    <w:rsid w:val="005F311C"/>
    <w:rsid w:val="009E1403"/>
    <w:rsid w:val="00A07A05"/>
    <w:rsid w:val="00B02B32"/>
    <w:rsid w:val="00BD07B8"/>
    <w:rsid w:val="00BF775E"/>
    <w:rsid w:val="00C147E5"/>
    <w:rsid w:val="00E4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AC8CB68-8A2E-4AE6-8D1A-3823D688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D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07385"/>
    <w:pPr>
      <w:ind w:left="720"/>
      <w:contextualSpacing/>
    </w:pPr>
  </w:style>
  <w:style w:type="table" w:styleId="TableGrid">
    <w:name w:val="Table Grid"/>
    <w:basedOn w:val="TableNormal"/>
    <w:uiPriority w:val="59"/>
    <w:rsid w:val="00207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B8"/>
    <w:rPr>
      <w:rFonts w:ascii="Tahoma" w:hAnsi="Tahoma" w:cs="Tahoma"/>
      <w:sz w:val="16"/>
      <w:szCs w:val="16"/>
    </w:rPr>
  </w:style>
  <w:style w:type="paragraph" w:styleId="Header">
    <w:name w:val="header"/>
    <w:basedOn w:val="Normal"/>
    <w:link w:val="HeaderChar"/>
    <w:uiPriority w:val="99"/>
    <w:semiHidden/>
    <w:unhideWhenUsed/>
    <w:rsid w:val="004536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362E"/>
  </w:style>
  <w:style w:type="paragraph" w:styleId="Footer">
    <w:name w:val="footer"/>
    <w:basedOn w:val="Normal"/>
    <w:link w:val="FooterChar"/>
    <w:uiPriority w:val="99"/>
    <w:semiHidden/>
    <w:unhideWhenUsed/>
    <w:rsid w:val="004536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7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Graham</dc:creator>
  <cp:keywords/>
  <dc:description/>
  <cp:lastModifiedBy>Christine Tolerton</cp:lastModifiedBy>
  <cp:revision>8</cp:revision>
  <dcterms:created xsi:type="dcterms:W3CDTF">2016-09-05T07:16:00Z</dcterms:created>
  <dcterms:modified xsi:type="dcterms:W3CDTF">2018-01-31T14:14:00Z</dcterms:modified>
</cp:coreProperties>
</file>